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6F39" w14:textId="49444447" w:rsidR="003A1795" w:rsidRPr="003A1795" w:rsidRDefault="00075F7C" w:rsidP="003A1795">
      <w:pPr>
        <w:pStyle w:val="Rubrik1"/>
      </w:pPr>
      <w:r>
        <w:t>Rapport</w:t>
      </w:r>
      <w:r w:rsidR="00CB0260">
        <w:t xml:space="preserve"> </w:t>
      </w:r>
      <w:r w:rsidR="00021860">
        <w:t xml:space="preserve">gemensamma begrepp inom läkemedelsområdet </w:t>
      </w:r>
    </w:p>
    <w:p w14:paraId="019D86D1" w14:textId="01638680" w:rsidR="003A1795" w:rsidRDefault="003A1795" w:rsidP="003A1795">
      <w:pPr>
        <w:pStyle w:val="Rubrik2"/>
      </w:pPr>
      <w:r>
        <w:t>Uppdrag</w:t>
      </w:r>
      <w:r w:rsidR="00075F7C">
        <w:t>et</w:t>
      </w:r>
    </w:p>
    <w:p w14:paraId="1349AC36" w14:textId="3B59B5AB" w:rsidR="003A1795" w:rsidRPr="00F86B54" w:rsidRDefault="00ED1AD7" w:rsidP="00DA5A16">
      <w:pPr>
        <w:rPr>
          <w:szCs w:val="24"/>
        </w:rPr>
      </w:pPr>
      <w:r>
        <w:rPr>
          <w:szCs w:val="24"/>
        </w:rPr>
        <w:t>Arbetet att utreda ett antal centrala begrepp inom läkemedelsområdet har bes</w:t>
      </w:r>
      <w:r w:rsidR="00D60AB3">
        <w:rPr>
          <w:szCs w:val="24"/>
        </w:rPr>
        <w:t>tällts</w:t>
      </w:r>
      <w:r>
        <w:rPr>
          <w:szCs w:val="24"/>
        </w:rPr>
        <w:t xml:space="preserve"> av </w:t>
      </w:r>
      <w:r w:rsidR="00EF557A" w:rsidRPr="00F86B54">
        <w:rPr>
          <w:szCs w:val="24"/>
        </w:rPr>
        <w:t>N</w:t>
      </w:r>
      <w:r w:rsidR="005A3C1D">
        <w:rPr>
          <w:szCs w:val="24"/>
        </w:rPr>
        <w:t>ationella samordningsgruppen för läkemedel och medicinteknik (NSG LMMT)</w:t>
      </w:r>
      <w:r>
        <w:rPr>
          <w:szCs w:val="24"/>
        </w:rPr>
        <w:t xml:space="preserve">, inom </w:t>
      </w:r>
      <w:r w:rsidR="00DA6DDB">
        <w:rPr>
          <w:szCs w:val="24"/>
        </w:rPr>
        <w:t>N</w:t>
      </w:r>
      <w:r w:rsidR="00865BA9">
        <w:rPr>
          <w:szCs w:val="24"/>
        </w:rPr>
        <w:t>ationellt s</w:t>
      </w:r>
      <w:r>
        <w:rPr>
          <w:szCs w:val="24"/>
        </w:rPr>
        <w:t>ystem för kunskapsstyrning</w:t>
      </w:r>
      <w:r w:rsidR="005A3C1D">
        <w:rPr>
          <w:szCs w:val="24"/>
        </w:rPr>
        <w:t>.</w:t>
      </w:r>
    </w:p>
    <w:p w14:paraId="13ED9411" w14:textId="4DC4BD3F" w:rsidR="00932F0E" w:rsidRDefault="00932F0E" w:rsidP="00932F0E">
      <w:pPr>
        <w:pStyle w:val="Rubrik2"/>
      </w:pPr>
      <w:r>
        <w:t>Bakgrund</w:t>
      </w:r>
    </w:p>
    <w:p w14:paraId="07088724" w14:textId="375B7BD5" w:rsidR="008C57AF" w:rsidRDefault="008C57AF" w:rsidP="00021860">
      <w:r>
        <w:t>Begrepp inom området l</w:t>
      </w:r>
      <w:r w:rsidR="00EF56A6">
        <w:t xml:space="preserve">äkemedel och läkemedelsinformation kan vara svårfångade </w:t>
      </w:r>
      <w:r>
        <w:t>d</w:t>
      </w:r>
      <w:r w:rsidR="00EF56A6">
        <w:t xml:space="preserve">är </w:t>
      </w:r>
      <w:r w:rsidR="00483A06">
        <w:t>användning</w:t>
      </w:r>
      <w:r w:rsidR="00FB35DE">
        <w:t xml:space="preserve"> </w:t>
      </w:r>
      <w:r w:rsidR="00483A06">
        <w:t>och tolkning</w:t>
      </w:r>
      <w:r w:rsidR="00FB35DE">
        <w:t xml:space="preserve"> </w:t>
      </w:r>
      <w:r>
        <w:t>ofta</w:t>
      </w:r>
      <w:r w:rsidR="00FB35DE">
        <w:t xml:space="preserve"> skilj</w:t>
      </w:r>
      <w:r>
        <w:t>er</w:t>
      </w:r>
      <w:r w:rsidR="00FB35DE">
        <w:t xml:space="preserve"> </w:t>
      </w:r>
      <w:r w:rsidR="00EF56A6">
        <w:t xml:space="preserve">sig mellan </w:t>
      </w:r>
      <w:r w:rsidR="00BF3E1B">
        <w:t>olika aktörer</w:t>
      </w:r>
      <w:r w:rsidR="00CD6727">
        <w:t xml:space="preserve"> </w:t>
      </w:r>
      <w:r w:rsidR="00500975">
        <w:t>inom vård och omsorg</w:t>
      </w:r>
      <w:r w:rsidR="00EF56A6">
        <w:t>. Att utreda och</w:t>
      </w:r>
      <w:r>
        <w:t xml:space="preserve"> </w:t>
      </w:r>
      <w:r w:rsidR="00EF56A6">
        <w:t xml:space="preserve">definiera </w:t>
      </w:r>
      <w:r>
        <w:t>utvalda</w:t>
      </w:r>
      <w:r w:rsidR="00FB35DE">
        <w:t xml:space="preserve"> begrepp</w:t>
      </w:r>
      <w:r>
        <w:t xml:space="preserve"> inom området </w:t>
      </w:r>
      <w:r w:rsidR="00EF56A6">
        <w:t xml:space="preserve">är </w:t>
      </w:r>
      <w:r w:rsidR="00B26122">
        <w:t>av stor vikt</w:t>
      </w:r>
      <w:r>
        <w:t>, f</w:t>
      </w:r>
      <w:r w:rsidR="00B26122">
        <w:t xml:space="preserve">ramför allt inför </w:t>
      </w:r>
      <w:r>
        <w:t xml:space="preserve">implementation eller uppdatering av </w:t>
      </w:r>
      <w:r w:rsidR="00483A06">
        <w:t>vårdinformationssy</w:t>
      </w:r>
      <w:r w:rsidR="00EA5E54">
        <w:t>s</w:t>
      </w:r>
      <w:r w:rsidR="00483A06">
        <w:t>tem</w:t>
      </w:r>
      <w:r>
        <w:t xml:space="preserve"> vilket idag är aktuellt inom ett flertal regioner</w:t>
      </w:r>
      <w:r w:rsidR="00B26122">
        <w:t xml:space="preserve">. </w:t>
      </w:r>
      <w:r>
        <w:t>Begrepps</w:t>
      </w:r>
      <w:r w:rsidR="003C18C6">
        <w:t>o</w:t>
      </w:r>
      <w:r w:rsidR="00EF56A6">
        <w:t>mråde</w:t>
      </w:r>
      <w:r w:rsidR="003C18C6">
        <w:t>na</w:t>
      </w:r>
      <w:r w:rsidR="00EF56A6">
        <w:t xml:space="preserve"> är central</w:t>
      </w:r>
      <w:r w:rsidR="003C18C6">
        <w:t>a</w:t>
      </w:r>
      <w:r w:rsidR="00EF56A6">
        <w:t xml:space="preserve"> för</w:t>
      </w:r>
      <w:r>
        <w:t xml:space="preserve"> beskrivning av information </w:t>
      </w:r>
      <w:r w:rsidR="00990E9B">
        <w:t>som rör</w:t>
      </w:r>
      <w:r w:rsidR="00EF56A6">
        <w:t xml:space="preserve"> patientbehandling, uppföljning</w:t>
      </w:r>
      <w:r w:rsidR="00B26122">
        <w:t xml:space="preserve">, </w:t>
      </w:r>
      <w:r w:rsidR="00483A06">
        <w:t>kvalitetssäkring</w:t>
      </w:r>
      <w:r w:rsidR="00B26122">
        <w:t xml:space="preserve"> och lag- och regelefterlevnad</w:t>
      </w:r>
      <w:r w:rsidR="00EF56A6">
        <w:t xml:space="preserve">. </w:t>
      </w:r>
    </w:p>
    <w:p w14:paraId="0F9CF59A" w14:textId="72DA7279" w:rsidR="00021860" w:rsidRDefault="00EF56A6" w:rsidP="00021860">
      <w:r>
        <w:t>M</w:t>
      </w:r>
      <w:r w:rsidR="00940E64">
        <w:t>ot</w:t>
      </w:r>
      <w:r>
        <w:t xml:space="preserve"> bakgrund </w:t>
      </w:r>
      <w:r w:rsidR="00940E64">
        <w:t>av</w:t>
      </w:r>
      <w:r>
        <w:t xml:space="preserve"> detta </w:t>
      </w:r>
      <w:r w:rsidR="00483A06">
        <w:t>beslutade</w:t>
      </w:r>
      <w:r w:rsidR="00021860">
        <w:t xml:space="preserve"> Sveriges kommuner och </w:t>
      </w:r>
      <w:r w:rsidR="00231B72">
        <w:t>r</w:t>
      </w:r>
      <w:r w:rsidR="00021860">
        <w:t>egioner (SKR) tillsammans med</w:t>
      </w:r>
      <w:r w:rsidR="00B26122">
        <w:t xml:space="preserve"> </w:t>
      </w:r>
      <w:r w:rsidR="00021860">
        <w:t>NSG LMMT</w:t>
      </w:r>
      <w:r w:rsidR="00B26122">
        <w:t xml:space="preserve"> </w:t>
      </w:r>
      <w:r w:rsidR="00021860">
        <w:t xml:space="preserve">att undersöka förutsättningarna för att inleda ett regiongemensamt </w:t>
      </w:r>
      <w:r w:rsidR="005A3C1D">
        <w:t>arbete</w:t>
      </w:r>
      <w:r w:rsidR="00021860">
        <w:t xml:space="preserve"> för att </w:t>
      </w:r>
      <w:r w:rsidR="005A3C1D">
        <w:t xml:space="preserve">identifiera och </w:t>
      </w:r>
      <w:r w:rsidR="00021860">
        <w:t>definiera relevanta begrepp inom läkemedelsområdet. Detta arbete resulterade i</w:t>
      </w:r>
      <w:r w:rsidR="005A3C1D">
        <w:t xml:space="preserve"> att tre begrepp uppmärksammades där ett behov av </w:t>
      </w:r>
      <w:r w:rsidR="001E061C">
        <w:t xml:space="preserve">att </w:t>
      </w:r>
      <w:r w:rsidR="005A3C1D">
        <w:t xml:space="preserve">definiera och utreda betydelsen sågs, vilket ledde till </w:t>
      </w:r>
      <w:r w:rsidR="00021860">
        <w:t xml:space="preserve">beslut </w:t>
      </w:r>
      <w:r w:rsidR="005A3C1D">
        <w:t>a</w:t>
      </w:r>
      <w:r w:rsidR="00021860">
        <w:t xml:space="preserve">tt starta en temporär </w:t>
      </w:r>
      <w:r w:rsidR="005A3C1D">
        <w:t>n</w:t>
      </w:r>
      <w:r w:rsidR="00021860">
        <w:t xml:space="preserve">ationell </w:t>
      </w:r>
      <w:r w:rsidR="005A3C1D">
        <w:t>a</w:t>
      </w:r>
      <w:r w:rsidR="00021860">
        <w:t>rbetsgrupp.</w:t>
      </w:r>
    </w:p>
    <w:p w14:paraId="5D0C99BD" w14:textId="44339483" w:rsidR="00170612" w:rsidRDefault="005C0C8B" w:rsidP="00A95822">
      <w:pPr>
        <w:pStyle w:val="Rubrik2"/>
      </w:pPr>
      <w:r>
        <w:t>A</w:t>
      </w:r>
      <w:r w:rsidR="003A1795">
        <w:t xml:space="preserve">rbetsgruppens uppdrag </w:t>
      </w:r>
    </w:p>
    <w:p w14:paraId="6EAE94E2" w14:textId="5DF84A86" w:rsidR="008E3D72" w:rsidRPr="005A3C1D" w:rsidRDefault="00021860" w:rsidP="005A3C1D">
      <w:r w:rsidRPr="005A3C1D">
        <w:t>De begreppsområden vilka arbetsgruppen</w:t>
      </w:r>
      <w:r w:rsidR="00D51173">
        <w:t xml:space="preserve"> har</w:t>
      </w:r>
      <w:r w:rsidR="00D51173" w:rsidRPr="005A3C1D">
        <w:t xml:space="preserve"> </w:t>
      </w:r>
      <w:r w:rsidRPr="005A3C1D">
        <w:t>utre</w:t>
      </w:r>
      <w:r w:rsidR="00D51173">
        <w:t>tt</w:t>
      </w:r>
      <w:r w:rsidRPr="005A3C1D">
        <w:t xml:space="preserve"> är: </w:t>
      </w:r>
    </w:p>
    <w:p w14:paraId="5F66D9B3" w14:textId="6B12660C" w:rsidR="00021860" w:rsidRPr="005A3C1D" w:rsidRDefault="005A3C1D" w:rsidP="005A3C1D">
      <w:pPr>
        <w:pStyle w:val="Liststycke"/>
        <w:numPr>
          <w:ilvl w:val="0"/>
          <w:numId w:val="24"/>
        </w:numPr>
      </w:pPr>
      <w:r w:rsidRPr="00954195">
        <w:rPr>
          <w:i/>
          <w:iCs/>
        </w:rPr>
        <w:t>Läkemedelsordination</w:t>
      </w:r>
      <w:r w:rsidRPr="005A3C1D">
        <w:t>. Ordination</w:t>
      </w:r>
      <w:r w:rsidR="00021860" w:rsidRPr="005A3C1D">
        <w:t xml:space="preserve"> är ett begrepp som omfattar flera typer av ordinationer inom läkemedelsområdet, bland annat ordination som avser insättning, utsättning, ändring, paus samt bekräftande ordination. I sammanhanget ingår även begrepp som ordinationskedja, generella direktiv, dosändring samt relationen till dosjustering.</w:t>
      </w:r>
    </w:p>
    <w:p w14:paraId="1D1FC4C4" w14:textId="73BDF173" w:rsidR="00021860" w:rsidRPr="005A3C1D" w:rsidRDefault="00021860" w:rsidP="005A3C1D">
      <w:pPr>
        <w:pStyle w:val="Liststycke"/>
        <w:numPr>
          <w:ilvl w:val="0"/>
          <w:numId w:val="24"/>
        </w:numPr>
      </w:pPr>
      <w:r w:rsidRPr="00954195">
        <w:rPr>
          <w:i/>
          <w:iCs/>
        </w:rPr>
        <w:t>Läkemedelsresurs</w:t>
      </w:r>
      <w:r w:rsidR="005A3C1D" w:rsidRPr="005A3C1D">
        <w:t>.</w:t>
      </w:r>
      <w:r w:rsidRPr="005A3C1D">
        <w:t xml:space="preserve"> Läkemedel används i flera olika steg i olika processer, såväl kliniska som icke-kliniska, där termen läkemedel kan ha olika betydelser i de olika stegen. De sätt som läkemedel kan uttryckas på kan sammanfattas med ”läkemedelsresurs” som omfattar bland annat läkemedelsprodukt, läkemedelsartikel, </w:t>
      </w:r>
      <w:r w:rsidR="00CF77C3">
        <w:t>farmaceut</w:t>
      </w:r>
      <w:r w:rsidR="00C962BF">
        <w:t xml:space="preserve">isk produkt, </w:t>
      </w:r>
      <w:r w:rsidRPr="005A3C1D">
        <w:t xml:space="preserve">substans och beredning. Begreppet läkemedelsresurs är inte definierat, men beskrivs </w:t>
      </w:r>
      <w:r w:rsidR="00387469">
        <w:t>ur ett informationsperspektiv</w:t>
      </w:r>
      <w:r w:rsidRPr="005A3C1D">
        <w:t xml:space="preserve"> i SKR:s läkemedelsdomän. </w:t>
      </w:r>
    </w:p>
    <w:p w14:paraId="09D53325" w14:textId="3B1CB12B" w:rsidR="00021860" w:rsidRDefault="00021860" w:rsidP="005A3C1D">
      <w:pPr>
        <w:pStyle w:val="Liststycke"/>
        <w:numPr>
          <w:ilvl w:val="0"/>
          <w:numId w:val="24"/>
        </w:numPr>
      </w:pPr>
      <w:r w:rsidRPr="00954195">
        <w:rPr>
          <w:i/>
          <w:iCs/>
        </w:rPr>
        <w:t>Läkemedelsförädling</w:t>
      </w:r>
      <w:r w:rsidR="005A3C1D" w:rsidRPr="005A3C1D">
        <w:t>.</w:t>
      </w:r>
      <w:r w:rsidRPr="005A3C1D">
        <w:t xml:space="preserve"> Läkemedel kan förädlas på olika sätt i olika steg i processer. Bland dessa sätt finns iordningställande, tillverkning, bruksfärdiggörande och färdigställande av läkemedel inför expediering. Begreppet läkemedelsförädling är inte definierat, men beskrivs </w:t>
      </w:r>
      <w:r w:rsidR="00387469">
        <w:t>ur ett informationsperspektiv</w:t>
      </w:r>
      <w:r w:rsidRPr="005A3C1D">
        <w:t xml:space="preserve"> i SKR:s läkemedelsdomän.</w:t>
      </w:r>
    </w:p>
    <w:p w14:paraId="493234B0" w14:textId="6B62FCA9" w:rsidR="0046139A" w:rsidRDefault="0046139A" w:rsidP="00790157">
      <w:pPr>
        <w:pStyle w:val="Rubrik1"/>
      </w:pPr>
      <w:r>
        <w:lastRenderedPageBreak/>
        <w:t>Deltagare</w:t>
      </w:r>
    </w:p>
    <w:p w14:paraId="01A4875A" w14:textId="150D911F" w:rsidR="00051937" w:rsidRPr="00051937" w:rsidRDefault="005A5227" w:rsidP="00051937">
      <w:r>
        <w:t xml:space="preserve">Arbetet har utförts </w:t>
      </w:r>
      <w:r w:rsidR="00256442">
        <w:t xml:space="preserve">av en arbetsgrupp som har utsetts av </w:t>
      </w:r>
      <w:r w:rsidR="00B3282C">
        <w:t>N</w:t>
      </w:r>
      <w:r w:rsidR="00B02870">
        <w:t>ationell</w:t>
      </w:r>
      <w:r w:rsidR="0035788A">
        <w:t>a</w:t>
      </w:r>
      <w:r w:rsidR="00B02870">
        <w:t xml:space="preserve"> system</w:t>
      </w:r>
      <w:r w:rsidR="00F45749">
        <w:t>et</w:t>
      </w:r>
      <w:r w:rsidR="00B02870">
        <w:t xml:space="preserve"> för</w:t>
      </w:r>
      <w:r w:rsidR="00146418">
        <w:t xml:space="preserve"> </w:t>
      </w:r>
      <w:r w:rsidR="00B02870">
        <w:t xml:space="preserve">kunskapsstyrning via </w:t>
      </w:r>
      <w:r w:rsidR="00256442">
        <w:t xml:space="preserve">NSG läkemedel och medicinteknik. Till arbetsgruppen har en </w:t>
      </w:r>
      <w:r w:rsidR="00106C3D">
        <w:t>referensgrupp funnits som stöd, även den utsedd</w:t>
      </w:r>
      <w:r w:rsidR="00ED1AD7">
        <w:t xml:space="preserve"> av NSG läkemedel och medicinteknik.</w:t>
      </w:r>
    </w:p>
    <w:p w14:paraId="113141D1" w14:textId="052E6E45" w:rsidR="0046139A" w:rsidRDefault="0046139A" w:rsidP="00790157">
      <w:pPr>
        <w:pStyle w:val="Rubrik2"/>
      </w:pPr>
      <w:r>
        <w:t>Arbetsgrupp</w:t>
      </w:r>
    </w:p>
    <w:p w14:paraId="7FB29002" w14:textId="77777777" w:rsidR="0046574F" w:rsidRDefault="0046574F" w:rsidP="0046574F">
      <w:r>
        <w:t>Angelika Foss, apotekare, Västra Götalandsregionen</w:t>
      </w:r>
    </w:p>
    <w:p w14:paraId="6F1DF912" w14:textId="77777777" w:rsidR="0046574F" w:rsidRDefault="0046574F" w:rsidP="0046574F">
      <w:r>
        <w:t>David Tegel, informatiker, Västra Götalandsregionen</w:t>
      </w:r>
    </w:p>
    <w:p w14:paraId="40B0894D" w14:textId="6B9CD8FF" w:rsidR="009A1C6A" w:rsidRDefault="0058391C" w:rsidP="009A1C6A">
      <w:r>
        <w:t xml:space="preserve">Fredrik Schön, läkare, </w:t>
      </w:r>
      <w:r w:rsidR="00350D17">
        <w:t xml:space="preserve">Region </w:t>
      </w:r>
      <w:r>
        <w:t>Kronoberg</w:t>
      </w:r>
    </w:p>
    <w:p w14:paraId="7A4D8EC2" w14:textId="77777777" w:rsidR="0046574F" w:rsidRDefault="0046574F" w:rsidP="0046574F">
      <w:r>
        <w:t>Fredrik Ström, projektledare/informatiker, SKR</w:t>
      </w:r>
    </w:p>
    <w:p w14:paraId="1DE3E781" w14:textId="77777777" w:rsidR="0046574F" w:rsidRDefault="0046574F" w:rsidP="0046574F">
      <w:r>
        <w:t>Magnus Fogelberg, läkare/terminolog, Västra Götalandsregionen</w:t>
      </w:r>
    </w:p>
    <w:p w14:paraId="4BFECCC1" w14:textId="77777777" w:rsidR="0046574F" w:rsidRDefault="0046574F" w:rsidP="0046574F">
      <w:r>
        <w:t>Magnus Grabski, sjuksköterska, Region Uppsala</w:t>
      </w:r>
    </w:p>
    <w:p w14:paraId="5E8DF01B" w14:textId="7B479BA5" w:rsidR="00350D17" w:rsidRDefault="00350D17" w:rsidP="009A1C6A">
      <w:r>
        <w:t>Maria Kjellgren, sjuksköterska, Region Kalmar</w:t>
      </w:r>
    </w:p>
    <w:p w14:paraId="38296A99" w14:textId="77777777" w:rsidR="0046574F" w:rsidRPr="000433A9" w:rsidRDefault="0046574F" w:rsidP="0046574F">
      <w:r>
        <w:t>Per Nemirovski, informatiker, SKR</w:t>
      </w:r>
    </w:p>
    <w:p w14:paraId="114BD94B" w14:textId="77777777" w:rsidR="0046574F" w:rsidRDefault="0046574F" w:rsidP="0046574F">
      <w:r>
        <w:t>Sofia Andersson, informatiker, Västra Götalandsregionen</w:t>
      </w:r>
    </w:p>
    <w:p w14:paraId="4DEF146D" w14:textId="63E58444" w:rsidR="0058391C" w:rsidRPr="009A1C6A" w:rsidRDefault="000433A9" w:rsidP="009A1C6A">
      <w:r w:rsidRPr="000433A9">
        <w:t>Stefano Testi, terminolog, Region Sk</w:t>
      </w:r>
      <w:r>
        <w:t>åne</w:t>
      </w:r>
    </w:p>
    <w:p w14:paraId="48E02395" w14:textId="3A278D0C" w:rsidR="0046139A" w:rsidRDefault="0046139A" w:rsidP="00790157">
      <w:pPr>
        <w:pStyle w:val="Rubrik2"/>
      </w:pPr>
      <w:r>
        <w:t>Referensgrupp</w:t>
      </w:r>
    </w:p>
    <w:p w14:paraId="69801977" w14:textId="1258690A" w:rsidR="009A1C6A" w:rsidRDefault="007635B0" w:rsidP="009A1C6A">
      <w:r>
        <w:t>Helena Gustafsson, sjuksköterska, Region Halland</w:t>
      </w:r>
    </w:p>
    <w:p w14:paraId="5BA17799" w14:textId="59B03BE7" w:rsidR="00D74778" w:rsidRDefault="00D74778" w:rsidP="009A1C6A">
      <w:r>
        <w:t>Linn Svensson, klinisk farmaceut, Region Blekinge</w:t>
      </w:r>
    </w:p>
    <w:p w14:paraId="3BEFFB4A" w14:textId="634D4910" w:rsidR="00D74778" w:rsidRDefault="00D74778" w:rsidP="009A1C6A">
      <w:r>
        <w:t xml:space="preserve">Tony </w:t>
      </w:r>
      <w:r w:rsidR="00B3353A">
        <w:t>Spinord Westberg</w:t>
      </w:r>
      <w:r>
        <w:t>, läkare, Region Värmland</w:t>
      </w:r>
    </w:p>
    <w:p w14:paraId="2CE6658B" w14:textId="1A92EB70" w:rsidR="0046139A" w:rsidRDefault="00A30E92" w:rsidP="00A30E92">
      <w:pPr>
        <w:pStyle w:val="Rubrik1"/>
      </w:pPr>
      <w:r>
        <w:t>Arbetssätt</w:t>
      </w:r>
    </w:p>
    <w:p w14:paraId="1A7A5446" w14:textId="771696A7" w:rsidR="00013C34" w:rsidRDefault="00631CEF" w:rsidP="0046139A">
      <w:r>
        <w:t>Arbete har genomför</w:t>
      </w:r>
      <w:r w:rsidR="00275F61">
        <w:t>t</w:t>
      </w:r>
      <w:r>
        <w:t xml:space="preserve">s under </w:t>
      </w:r>
      <w:r w:rsidR="00620BC8">
        <w:t xml:space="preserve">nio </w:t>
      </w:r>
      <w:r>
        <w:t xml:space="preserve">arbetsmöten under perioden </w:t>
      </w:r>
      <w:r w:rsidR="007159BB">
        <w:t>maj</w:t>
      </w:r>
      <w:r>
        <w:t xml:space="preserve"> till </w:t>
      </w:r>
      <w:r w:rsidR="0099268E">
        <w:t>oktober</w:t>
      </w:r>
      <w:r>
        <w:t xml:space="preserve"> 2023, me</w:t>
      </w:r>
      <w:r w:rsidR="007159BB">
        <w:t>d</w:t>
      </w:r>
      <w:r>
        <w:t xml:space="preserve"> mellanliggande </w:t>
      </w:r>
      <w:r w:rsidR="00B445B2">
        <w:t xml:space="preserve">utredningar och </w:t>
      </w:r>
      <w:r w:rsidR="00564DF7">
        <w:t>arbeten.</w:t>
      </w:r>
      <w:r w:rsidR="00CB0260">
        <w:t xml:space="preserve"> </w:t>
      </w:r>
      <w:r w:rsidR="00B35222">
        <w:t xml:space="preserve">Den </w:t>
      </w:r>
      <w:r w:rsidR="00FA1252">
        <w:t>25 oktober 2023 genomfördes ett di</w:t>
      </w:r>
      <w:r w:rsidR="00184BC9">
        <w:t xml:space="preserve">gitalt förankringsmöte där </w:t>
      </w:r>
      <w:r w:rsidR="00005E33">
        <w:t xml:space="preserve">44 personer närvarade. </w:t>
      </w:r>
      <w:r w:rsidR="00B63F68">
        <w:t>Inför mötet hade rapporten skickats ut och under mötet diskuterades rapportens innehåll. Under mötet insamlades kommentarer och förslag på ändringar, som sedan inarbet</w:t>
      </w:r>
      <w:r w:rsidR="00CC40BE">
        <w:t>ats i den slutliga versionen.</w:t>
      </w:r>
      <w:r w:rsidR="00564DF7">
        <w:t xml:space="preserve"> </w:t>
      </w:r>
    </w:p>
    <w:p w14:paraId="7670F24B" w14:textId="32A11EF5" w:rsidR="002B03F1" w:rsidRDefault="002B03F1" w:rsidP="0046139A">
      <w:r>
        <w:t>Resultatet av arbetsgruppens arbete bifogas i bilaga 1.</w:t>
      </w:r>
    </w:p>
    <w:p w14:paraId="0854CD91" w14:textId="77777777" w:rsidR="002F396E" w:rsidRDefault="002F396E">
      <w:pPr>
        <w:spacing w:after="200" w:line="276" w:lineRule="auto"/>
        <w:rPr>
          <w:rFonts w:asciiTheme="majorHAnsi" w:eastAsiaTheme="majorEastAsia" w:hAnsiTheme="majorHAnsi" w:cstheme="majorBidi"/>
          <w:b/>
          <w:bCs/>
          <w:sz w:val="28"/>
          <w:szCs w:val="26"/>
        </w:rPr>
      </w:pPr>
      <w:r>
        <w:br w:type="page"/>
      </w:r>
    </w:p>
    <w:p w14:paraId="7224CB62" w14:textId="016B3174" w:rsidR="00A30E92" w:rsidRDefault="00A30E92" w:rsidP="003A4435">
      <w:pPr>
        <w:pStyle w:val="Rubrik2"/>
      </w:pPr>
      <w:r>
        <w:lastRenderedPageBreak/>
        <w:t>Förankring och remiss</w:t>
      </w:r>
    </w:p>
    <w:p w14:paraId="62607A00" w14:textId="0CBABFFE" w:rsidR="00A30E92" w:rsidRDefault="00A05DB1" w:rsidP="0046139A">
      <w:r w:rsidRPr="007172A1">
        <w:t xml:space="preserve">Förankring genomförs genom ett digitalt förankringsmöte där deltagare bjuds in från regioner, kommuner, myndigheter och </w:t>
      </w:r>
      <w:r w:rsidR="0008161D" w:rsidRPr="007172A1">
        <w:t>andra organisationer.</w:t>
      </w:r>
      <w:r w:rsidR="0008161D">
        <w:t xml:space="preserve"> </w:t>
      </w:r>
      <w:r w:rsidR="007172A1" w:rsidRPr="007172A1">
        <w:t>Syftet med förankringsmötet är tvådelat, dels att få in återkoppling för att höja kvaliteten på materialet, dels att sprida kunskapen om att det nu finns definitioner av ett antal begrepp inom läkemedelsområdet.</w:t>
      </w:r>
    </w:p>
    <w:p w14:paraId="1E7709A9" w14:textId="6D4DED6B" w:rsidR="004D5978" w:rsidRDefault="004D5978" w:rsidP="0046139A">
      <w:r>
        <w:t>Materialet kommer inte att skickas på formell remiss.</w:t>
      </w:r>
    </w:p>
    <w:p w14:paraId="38B2A3B3" w14:textId="57EBAFA8" w:rsidR="003A4435" w:rsidRDefault="003A4435" w:rsidP="003A4435">
      <w:pPr>
        <w:pStyle w:val="Rubrik2"/>
      </w:pPr>
      <w:r>
        <w:t>Publicering av resultat</w:t>
      </w:r>
    </w:p>
    <w:p w14:paraId="5C34D5CC" w14:textId="2F586304" w:rsidR="003A4435" w:rsidRDefault="006505D4" w:rsidP="0073494B">
      <w:r>
        <w:t xml:space="preserve">Resultatet av projektet publiceras på </w:t>
      </w:r>
      <w:r w:rsidR="00F457BF">
        <w:t xml:space="preserve">kunskapsstyrningens webbplats samt i </w:t>
      </w:r>
      <w:r w:rsidR="00E05447">
        <w:t>kunskapsdomänen för läkemedelsinformation</w:t>
      </w:r>
      <w:r w:rsidR="00F457BF">
        <w:t xml:space="preserve"> på SKR</w:t>
      </w:r>
      <w:r w:rsidR="00E05447">
        <w:rPr>
          <w:rStyle w:val="Fotnotsreferens"/>
        </w:rPr>
        <w:footnoteReference w:id="2"/>
      </w:r>
      <w:r w:rsidR="00F457BF">
        <w:t>.</w:t>
      </w:r>
      <w:r w:rsidR="00023ABD">
        <w:t xml:space="preserve"> Vidare kommer det att utredas om resultatet kan publiceras </w:t>
      </w:r>
      <w:r w:rsidR="005B673B">
        <w:t>på</w:t>
      </w:r>
      <w:r w:rsidR="00461AA3">
        <w:t xml:space="preserve"> </w:t>
      </w:r>
      <w:r w:rsidR="00461AA3" w:rsidRPr="00461AA3">
        <w:t>NGS-tjänsten</w:t>
      </w:r>
      <w:r w:rsidR="00461AA3">
        <w:rPr>
          <w:rStyle w:val="Fotnotsreferens"/>
        </w:rPr>
        <w:footnoteReference w:id="3"/>
      </w:r>
      <w:r w:rsidR="005B673B">
        <w:t xml:space="preserve"> </w:t>
      </w:r>
      <w:r w:rsidR="00BD6436">
        <w:t>hos E-hälsomynd</w:t>
      </w:r>
      <w:r w:rsidR="001103C6">
        <w:t>i</w:t>
      </w:r>
      <w:r w:rsidR="0073494B">
        <w:t>gheten</w:t>
      </w:r>
      <w:r w:rsidR="005545A5">
        <w:t xml:space="preserve">, samt via </w:t>
      </w:r>
      <w:r w:rsidR="00B93849">
        <w:t>Rikstermbanken</w:t>
      </w:r>
      <w:r w:rsidR="0073494B">
        <w:t>.</w:t>
      </w:r>
      <w:r w:rsidR="0073494B" w:rsidDel="0073494B">
        <w:t xml:space="preserve"> </w:t>
      </w:r>
    </w:p>
    <w:p w14:paraId="69A6593E" w14:textId="77777777" w:rsidR="00C42F3B" w:rsidRDefault="00C42F3B" w:rsidP="0098476E">
      <w:pPr>
        <w:pStyle w:val="Rubrik1"/>
      </w:pPr>
      <w:r>
        <w:t>Användning av resultat</w:t>
      </w:r>
    </w:p>
    <w:p w14:paraId="2DBA8906" w14:textId="7EC4DCDB" w:rsidR="00C42F3B" w:rsidRDefault="00C42F3B" w:rsidP="00C42F3B">
      <w:r>
        <w:t>Resultatet av arbetet, i form av definitioner och beskrivningar av begrepp</w:t>
      </w:r>
      <w:r w:rsidR="00583F52">
        <w:t xml:space="preserve"> med tillhörande termer</w:t>
      </w:r>
      <w:r>
        <w:t xml:space="preserve">, kan användas i flera olika situationer. Främsta användningsområdet är som en bas för gemensam förståelse för begrepp inom läkemedelsområdet. Genom att utgå från en </w:t>
      </w:r>
      <w:r w:rsidR="00A66083">
        <w:t xml:space="preserve">sådan </w:t>
      </w:r>
      <w:r>
        <w:t xml:space="preserve">gemensam förståelse kan kommunikation underlättas och risken för misstag kan minskas. </w:t>
      </w:r>
    </w:p>
    <w:p w14:paraId="68277B6D" w14:textId="020A0DCD" w:rsidR="00C42F3B" w:rsidRDefault="00C42F3B" w:rsidP="00C42F3B">
      <w:r>
        <w:t>Exempel på när gemensam förståelse för begrepp inom läkemedelsområdet kan underlätta är:</w:t>
      </w:r>
    </w:p>
    <w:p w14:paraId="4DB6F30B" w14:textId="77777777" w:rsidR="00C42F3B" w:rsidRDefault="00C42F3B" w:rsidP="00C42F3B">
      <w:pPr>
        <w:pStyle w:val="Liststycke"/>
        <w:numPr>
          <w:ilvl w:val="0"/>
          <w:numId w:val="24"/>
        </w:numPr>
      </w:pPr>
      <w:r>
        <w:t>Kommunikation mellan beställare och leverantörer</w:t>
      </w:r>
    </w:p>
    <w:p w14:paraId="7E96BCCB" w14:textId="77777777" w:rsidR="00C42F3B" w:rsidRDefault="00C42F3B" w:rsidP="00C42F3B">
      <w:pPr>
        <w:pStyle w:val="Liststycke"/>
        <w:numPr>
          <w:ilvl w:val="0"/>
          <w:numId w:val="24"/>
        </w:numPr>
      </w:pPr>
      <w:r>
        <w:t>Tydliggörande när instruktioner och riktlinjer skrivs</w:t>
      </w:r>
    </w:p>
    <w:p w14:paraId="77D5A2BE" w14:textId="40C82EB7" w:rsidR="00C42F3B" w:rsidRDefault="00C42F3B" w:rsidP="005808A8">
      <w:pPr>
        <w:pStyle w:val="Liststycke"/>
        <w:numPr>
          <w:ilvl w:val="0"/>
          <w:numId w:val="24"/>
        </w:numPr>
      </w:pPr>
      <w:r>
        <w:t>Referens när föreskrifter och lagar tas fram</w:t>
      </w:r>
    </w:p>
    <w:p w14:paraId="4AE9B213" w14:textId="4E7A2795" w:rsidR="005808A8" w:rsidRPr="00205DC2" w:rsidRDefault="005808A8" w:rsidP="0049686A">
      <w:r>
        <w:t xml:space="preserve">Det är värt att notera att </w:t>
      </w:r>
      <w:r w:rsidR="00867440">
        <w:t>termer</w:t>
      </w:r>
      <w:r>
        <w:t xml:space="preserve"> som beskrivs i rapporten inte</w:t>
      </w:r>
      <w:r w:rsidR="00867440">
        <w:t xml:space="preserve"> nödvändigtvis är sådana att de</w:t>
      </w:r>
      <w:r w:rsidR="00B9219D">
        <w:t xml:space="preserve"> kommer att användas i dagligt tal i exempelvis vården.</w:t>
      </w:r>
    </w:p>
    <w:p w14:paraId="5DD9A3BB" w14:textId="77777777" w:rsidR="002F396E" w:rsidRDefault="002F396E">
      <w:pPr>
        <w:spacing w:after="200" w:line="276" w:lineRule="auto"/>
        <w:rPr>
          <w:rFonts w:asciiTheme="majorHAnsi" w:eastAsiaTheme="majorEastAsia" w:hAnsiTheme="majorHAnsi" w:cstheme="majorBidi"/>
          <w:b/>
          <w:bCs/>
          <w:sz w:val="32"/>
          <w:szCs w:val="28"/>
        </w:rPr>
      </w:pPr>
      <w:r>
        <w:br w:type="page"/>
      </w:r>
    </w:p>
    <w:p w14:paraId="71FAE466" w14:textId="74D9AD48" w:rsidR="003A4435" w:rsidRDefault="003A4435" w:rsidP="003A4435">
      <w:pPr>
        <w:pStyle w:val="Rubrik1"/>
      </w:pPr>
      <w:r>
        <w:lastRenderedPageBreak/>
        <w:t>Förvaltning</w:t>
      </w:r>
    </w:p>
    <w:p w14:paraId="571EEFB8" w14:textId="4BD442DD" w:rsidR="0073494B" w:rsidRDefault="0073494B" w:rsidP="003A4435">
      <w:r>
        <w:t xml:space="preserve">Resultatet av </w:t>
      </w:r>
      <w:r w:rsidR="005E6B65">
        <w:t>projektet förvaltas av</w:t>
      </w:r>
      <w:r w:rsidR="005B2D0F">
        <w:t xml:space="preserve"> </w:t>
      </w:r>
      <w:r w:rsidR="005B2D0F" w:rsidRPr="005B2D0F">
        <w:t>Insatsområde strukturerad vårdinformation läkemedel</w:t>
      </w:r>
      <w:r w:rsidR="00B65962">
        <w:rPr>
          <w:rStyle w:val="Fotnotsreferens"/>
        </w:rPr>
        <w:footnoteReference w:id="4"/>
      </w:r>
      <w:r w:rsidR="005B2D0F">
        <w:t xml:space="preserve"> på SKR.</w:t>
      </w:r>
    </w:p>
    <w:p w14:paraId="6D7584C2" w14:textId="54AE6216" w:rsidR="003A4578" w:rsidRDefault="003A4578" w:rsidP="0049686A">
      <w:pPr>
        <w:pStyle w:val="Rubrik1"/>
      </w:pPr>
      <w:r>
        <w:t>Behov</w:t>
      </w:r>
      <w:r w:rsidR="001553B8">
        <w:t xml:space="preserve"> av ytterligare utredning</w:t>
      </w:r>
    </w:p>
    <w:p w14:paraId="62DD62D8" w14:textId="76A403A1" w:rsidR="001553B8" w:rsidRDefault="001553B8" w:rsidP="003A4435">
      <w:r>
        <w:t xml:space="preserve">Det finns ett antal olika områden som inte har omfattats av det här </w:t>
      </w:r>
      <w:r w:rsidR="006432A9">
        <w:t>arbetet</w:t>
      </w:r>
      <w:r>
        <w:t xml:space="preserve"> och som kan behöv</w:t>
      </w:r>
      <w:r w:rsidR="00E72BEE">
        <w:t>a</w:t>
      </w:r>
      <w:r>
        <w:t xml:space="preserve">s utredas </w:t>
      </w:r>
      <w:r w:rsidR="00BD2B89">
        <w:t xml:space="preserve">vidare. Bland dessa finns: </w:t>
      </w:r>
    </w:p>
    <w:p w14:paraId="0A217CD6" w14:textId="5F3E8625" w:rsidR="007A5DF2" w:rsidRDefault="00BD2B89" w:rsidP="007A5DF2">
      <w:pPr>
        <w:pStyle w:val="Liststycke"/>
        <w:numPr>
          <w:ilvl w:val="0"/>
          <w:numId w:val="24"/>
        </w:numPr>
      </w:pPr>
      <w:r>
        <w:t xml:space="preserve">Ordinationskedja och dess koppling till </w:t>
      </w:r>
      <w:r w:rsidR="007A5DF2">
        <w:t>förskrivningskedja</w:t>
      </w:r>
      <w:r w:rsidR="004B33C0">
        <w:t>.</w:t>
      </w:r>
      <w:r w:rsidR="005206DA">
        <w:br/>
        <w:t xml:space="preserve">Detta </w:t>
      </w:r>
      <w:r w:rsidR="006B26C1">
        <w:t>område behöver utredas utifrån flera olika aspekter, inkluderande informatik, process och begrepp</w:t>
      </w:r>
      <w:r w:rsidR="004B33C0">
        <w:t>.</w:t>
      </w:r>
    </w:p>
    <w:p w14:paraId="649E9658" w14:textId="1F10A7D4" w:rsidR="004B33C0" w:rsidRDefault="004B33C0" w:rsidP="007A5DF2">
      <w:pPr>
        <w:pStyle w:val="Liststycke"/>
        <w:numPr>
          <w:ilvl w:val="0"/>
          <w:numId w:val="24"/>
        </w:numPr>
      </w:pPr>
      <w:r>
        <w:t>Generella direktiv</w:t>
      </w:r>
    </w:p>
    <w:p w14:paraId="21172746" w14:textId="53CA7990" w:rsidR="00982819" w:rsidRDefault="00982819" w:rsidP="007A5DF2">
      <w:pPr>
        <w:pStyle w:val="Liststycke"/>
        <w:numPr>
          <w:ilvl w:val="0"/>
          <w:numId w:val="24"/>
        </w:numPr>
      </w:pPr>
      <w:r>
        <w:t>Behandling, kombinationsbehandling, regim med mera.</w:t>
      </w:r>
    </w:p>
    <w:p w14:paraId="1DB8BB47" w14:textId="4C3E09C3" w:rsidR="007A5DF2" w:rsidRDefault="007A5DF2" w:rsidP="007A5DF2">
      <w:pPr>
        <w:pStyle w:val="Liststycke"/>
        <w:numPr>
          <w:ilvl w:val="0"/>
          <w:numId w:val="24"/>
        </w:numPr>
      </w:pPr>
      <w:r>
        <w:t xml:space="preserve">Olika former av behandlingar som </w:t>
      </w:r>
      <w:r w:rsidR="005206DA">
        <w:t xml:space="preserve">ordination avser. </w:t>
      </w:r>
      <w:r w:rsidR="004B33C0">
        <w:br/>
      </w:r>
      <w:r w:rsidR="00D33659">
        <w:t>Här återfinns en blandning av begrepp som rör ordination och behandling, där det finns risk för sammanblandning. Exempel: e</w:t>
      </w:r>
      <w:r w:rsidR="00B802EE">
        <w:t>ngångsbehandling, vid-behovsbehandling, ramordination</w:t>
      </w:r>
      <w:r w:rsidR="00D33659">
        <w:t>.</w:t>
      </w:r>
    </w:p>
    <w:p w14:paraId="3CD56368" w14:textId="6D406921" w:rsidR="004B33C0" w:rsidRDefault="00CD0159" w:rsidP="007A5DF2">
      <w:pPr>
        <w:pStyle w:val="Liststycke"/>
        <w:numPr>
          <w:ilvl w:val="0"/>
          <w:numId w:val="24"/>
        </w:numPr>
      </w:pPr>
      <w:proofErr w:type="spellStart"/>
      <w:r>
        <w:t>Dosjusering</w:t>
      </w:r>
      <w:proofErr w:type="spellEnd"/>
      <w:r>
        <w:t xml:space="preserve"> och dosändring</w:t>
      </w:r>
    </w:p>
    <w:p w14:paraId="2176B5A3" w14:textId="794D37BA" w:rsidR="00737BA3" w:rsidRDefault="00737BA3" w:rsidP="0049686A">
      <w:pPr>
        <w:pStyle w:val="Liststycke"/>
        <w:numPr>
          <w:ilvl w:val="0"/>
          <w:numId w:val="24"/>
        </w:numPr>
      </w:pPr>
      <w:r>
        <w:t>Termer som relaterar till standarden ISO IDMP</w:t>
      </w:r>
      <w:r w:rsidR="00B66C56">
        <w:t xml:space="preserve"> (</w:t>
      </w:r>
      <w:proofErr w:type="spellStart"/>
      <w:r w:rsidR="00B66C56">
        <w:t>Identification</w:t>
      </w:r>
      <w:proofErr w:type="spellEnd"/>
      <w:r w:rsidR="00B66C56">
        <w:t xml:space="preserve"> </w:t>
      </w:r>
      <w:proofErr w:type="spellStart"/>
      <w:r w:rsidR="00B66C56">
        <w:t>of</w:t>
      </w:r>
      <w:proofErr w:type="spellEnd"/>
      <w:r w:rsidR="00B66C56">
        <w:t xml:space="preserve"> medicinal </w:t>
      </w:r>
      <w:r>
        <w:br/>
      </w:r>
      <w:proofErr w:type="spellStart"/>
      <w:r w:rsidR="00B66C56">
        <w:t>products</w:t>
      </w:r>
      <w:proofErr w:type="spellEnd"/>
      <w:r w:rsidR="00B66C56">
        <w:t>)</w:t>
      </w:r>
      <w:r w:rsidR="00B66C56">
        <w:rPr>
          <w:rStyle w:val="Fotnotsreferens"/>
        </w:rPr>
        <w:footnoteReference w:id="5"/>
      </w:r>
      <w:r w:rsidR="00D43340">
        <w:t>.</w:t>
      </w:r>
      <w:r w:rsidR="00D43340">
        <w:br/>
        <w:t xml:space="preserve">Exempel </w:t>
      </w:r>
      <w:r w:rsidR="00DB48BE">
        <w:t>”</w:t>
      </w:r>
      <w:proofErr w:type="spellStart"/>
      <w:r w:rsidR="00060A3B">
        <w:t>pharmaceutical</w:t>
      </w:r>
      <w:proofErr w:type="spellEnd"/>
      <w:r w:rsidR="00060A3B">
        <w:t xml:space="preserve"> </w:t>
      </w:r>
      <w:proofErr w:type="spellStart"/>
      <w:r w:rsidR="00060A3B">
        <w:t>produ</w:t>
      </w:r>
      <w:r w:rsidR="00DB48BE">
        <w:t>c</w:t>
      </w:r>
      <w:r w:rsidR="00060A3B">
        <w:t>t</w:t>
      </w:r>
      <w:proofErr w:type="spellEnd"/>
      <w:r w:rsidR="00DB48BE">
        <w:t>”</w:t>
      </w:r>
      <w:r w:rsidR="00060A3B">
        <w:t xml:space="preserve"> som riskerar att sammanblandas </w:t>
      </w:r>
      <w:r w:rsidR="006F6B10">
        <w:t xml:space="preserve">med begrepp som tidigare definierats i Läkemedelsverkets </w:t>
      </w:r>
      <w:r w:rsidR="00912906" w:rsidRPr="00912906">
        <w:t xml:space="preserve">Nationellt produktregister för läkemedel, </w:t>
      </w:r>
      <w:r w:rsidR="006F6B10">
        <w:t>NPL.</w:t>
      </w:r>
    </w:p>
    <w:p w14:paraId="5157BB8E" w14:textId="3BBB5316" w:rsidR="00473786" w:rsidRDefault="00473786" w:rsidP="0049686A">
      <w:pPr>
        <w:pStyle w:val="Liststycke"/>
        <w:numPr>
          <w:ilvl w:val="0"/>
          <w:numId w:val="24"/>
        </w:numPr>
      </w:pPr>
      <w:r>
        <w:t>Styrka och styrkebeteckning</w:t>
      </w:r>
    </w:p>
    <w:p w14:paraId="79706349" w14:textId="4EF7B98A" w:rsidR="003A4435" w:rsidRDefault="00A00244" w:rsidP="00CB0260">
      <w:pPr>
        <w:pStyle w:val="Rubrik1"/>
      </w:pPr>
      <w:r>
        <w:br w:type="page"/>
      </w:r>
      <w:r w:rsidR="00E37316" w:rsidRPr="00CB0260">
        <w:rPr>
          <w:sz w:val="36"/>
          <w:szCs w:val="32"/>
        </w:rPr>
        <w:lastRenderedPageBreak/>
        <w:t>Bilaga</w:t>
      </w:r>
      <w:r w:rsidR="00CB0260" w:rsidRPr="00CB0260">
        <w:rPr>
          <w:sz w:val="36"/>
          <w:szCs w:val="32"/>
        </w:rPr>
        <w:t xml:space="preserve"> 1</w:t>
      </w:r>
      <w:r w:rsidR="00E37316" w:rsidRPr="00CB0260">
        <w:rPr>
          <w:sz w:val="36"/>
          <w:szCs w:val="32"/>
        </w:rPr>
        <w:t xml:space="preserve"> - gemensamma begrepp inom läkemedelsområdet</w:t>
      </w:r>
    </w:p>
    <w:p w14:paraId="28AC0E6B" w14:textId="2756CCC8" w:rsidR="0046139A" w:rsidRDefault="00CC580A" w:rsidP="00790157">
      <w:pPr>
        <w:pStyle w:val="Rubrik1"/>
      </w:pPr>
      <w:r>
        <w:t>L</w:t>
      </w:r>
      <w:r w:rsidR="007B02B9">
        <w:t>äkemedelsordination</w:t>
      </w:r>
    </w:p>
    <w:p w14:paraId="5BC58C3D" w14:textId="77777777" w:rsidR="006A1514" w:rsidRDefault="005169C9" w:rsidP="0046139A">
      <w:r w:rsidRPr="005169C9">
        <w:t>Ordination definieras i Socialstyrelsens termbank</w:t>
      </w:r>
      <w:r w:rsidR="006A1514">
        <w:t>:</w:t>
      </w:r>
    </w:p>
    <w:p w14:paraId="2BA629DF" w14:textId="6AA94926" w:rsidR="00313C25" w:rsidRDefault="005169C9" w:rsidP="0046139A">
      <w:r w:rsidRPr="005F5229">
        <w:t>beslut av behörig hälso- och sjukvårdspersonal som är avsett att påverka en patients hälsotillstånd genom en hälso- och sjukvårdsåtgärd</w:t>
      </w:r>
    </w:p>
    <w:p w14:paraId="1C65CBA4" w14:textId="34960F7A" w:rsidR="00313C25" w:rsidRDefault="005169C9" w:rsidP="0046139A">
      <w:r w:rsidRPr="005169C9">
        <w:t>Läkemedelsordination är en form av ordination, med definitionen</w:t>
      </w:r>
      <w:r w:rsidR="00313C25">
        <w:t>:</w:t>
      </w:r>
      <w:r w:rsidRPr="005169C9">
        <w:t xml:space="preserve"> </w:t>
      </w:r>
    </w:p>
    <w:p w14:paraId="2782D104" w14:textId="39CDB590" w:rsidR="005169C9" w:rsidRDefault="005169C9" w:rsidP="0046139A">
      <w:r w:rsidRPr="005169C9">
        <w:t>ordination som avser läkemedelsbehandling</w:t>
      </w:r>
      <w:r w:rsidR="00313C25" w:rsidRPr="005169C9" w:rsidDel="00313C25">
        <w:t xml:space="preserve"> </w:t>
      </w:r>
    </w:p>
    <w:p w14:paraId="1CE7F893" w14:textId="0F4A5F59" w:rsidR="005F5229" w:rsidRDefault="00096174" w:rsidP="0046139A">
      <w:r>
        <w:t>Läkemedelso</w:t>
      </w:r>
      <w:r w:rsidR="004D22E3" w:rsidRPr="009C5EA7">
        <w:t>rdinationen är alltså själva beslutet</w:t>
      </w:r>
      <w:r w:rsidR="00C51F67">
        <w:t>.</w:t>
      </w:r>
      <w:r w:rsidR="004D22E3" w:rsidRPr="009C5EA7">
        <w:t xml:space="preserve"> </w:t>
      </w:r>
      <w:r w:rsidR="00C51F67">
        <w:t xml:space="preserve">Detta </w:t>
      </w:r>
      <w:r w:rsidR="004D22E3" w:rsidRPr="009C5EA7">
        <w:t xml:space="preserve">dokumenteras idag i form av en redogörelse för </w:t>
      </w:r>
      <w:r w:rsidR="00EC2E93">
        <w:t xml:space="preserve">beslutet samt </w:t>
      </w:r>
      <w:r w:rsidR="00E01648">
        <w:t>information om</w:t>
      </w:r>
      <w:r w:rsidR="004D22E3" w:rsidRPr="009C5EA7">
        <w:t xml:space="preserve"> läkemedelsbehandling</w:t>
      </w:r>
      <w:r w:rsidR="00E01648">
        <w:t>ens</w:t>
      </w:r>
      <w:r w:rsidR="004D22E3" w:rsidRPr="009C5EA7">
        <w:t xml:space="preserve"> </w:t>
      </w:r>
      <w:r w:rsidR="00E01648">
        <w:t>utformning (vilket läkemedel som ska användas, dosering, uppföljning med mera</w:t>
      </w:r>
      <w:r w:rsidR="00C13F39">
        <w:rPr>
          <w:rStyle w:val="Fotnotsreferens"/>
        </w:rPr>
        <w:footnoteReference w:id="6"/>
      </w:r>
      <w:r w:rsidR="00834A62">
        <w:t>)</w:t>
      </w:r>
      <w:r w:rsidR="004D22E3" w:rsidRPr="009C5EA7">
        <w:t xml:space="preserve"> tillsammans med information som behövs för att </w:t>
      </w:r>
      <w:r w:rsidR="00786328">
        <w:t>administrera</w:t>
      </w:r>
      <w:r w:rsidR="00786328" w:rsidRPr="009C5EA7">
        <w:t xml:space="preserve"> </w:t>
      </w:r>
      <w:r w:rsidR="004D22E3" w:rsidRPr="009C5EA7">
        <w:t xml:space="preserve">läkemedlet eller </w:t>
      </w:r>
      <w:r w:rsidR="00786328">
        <w:t>för att lämna ut läkemed</w:t>
      </w:r>
      <w:r w:rsidR="00B80F69">
        <w:t>let</w:t>
      </w:r>
      <w:r w:rsidR="00786328">
        <w:t xml:space="preserve"> på apotek</w:t>
      </w:r>
      <w:r w:rsidR="004D22E3" w:rsidRPr="009C5EA7">
        <w:t xml:space="preserve">. </w:t>
      </w:r>
      <w:r w:rsidR="00D82BB6" w:rsidRPr="00D82BB6">
        <w:t>Ofta används ordination felaktigt för den faktiska läkemedelsbehandlingen.</w:t>
      </w:r>
    </w:p>
    <w:p w14:paraId="1199B112" w14:textId="378B2665" w:rsidR="009935E8" w:rsidRDefault="009935E8" w:rsidP="0046139A">
      <w:r>
        <w:t xml:space="preserve">Det finns </w:t>
      </w:r>
      <w:r w:rsidR="00C44106">
        <w:t xml:space="preserve">tre huvudtyper av läkemedelsordinationer: insättningsordination, ändringsordination </w:t>
      </w:r>
      <w:r w:rsidR="004A5928">
        <w:t xml:space="preserve">och </w:t>
      </w:r>
      <w:r w:rsidR="00C44106">
        <w:t>bekräftande ordination.</w:t>
      </w:r>
    </w:p>
    <w:p w14:paraId="336568E0" w14:textId="15E3742B" w:rsidR="00C44106" w:rsidRDefault="002B0255" w:rsidP="0046139A">
      <w:r>
        <w:t xml:space="preserve">Ändringsordination är speciell då det finns tre specialfall: </w:t>
      </w:r>
      <w:r w:rsidR="00054EC2">
        <w:t xml:space="preserve">utsättningsordination, </w:t>
      </w:r>
      <w:r>
        <w:t>pauserande ordination samt åter</w:t>
      </w:r>
      <w:r w:rsidR="00920608">
        <w:t>upp</w:t>
      </w:r>
      <w:r>
        <w:t>tagande ordination.</w:t>
      </w:r>
    </w:p>
    <w:p w14:paraId="2E2587F7" w14:textId="7FA27029" w:rsidR="004E21C0" w:rsidRDefault="004E21C0" w:rsidP="0046139A"/>
    <w:p w14:paraId="7764DDB2" w14:textId="1409A9A5" w:rsidR="00102F17" w:rsidRDefault="00102F17" w:rsidP="0046139A">
      <w:r>
        <w:rPr>
          <w:noProof/>
        </w:rPr>
        <w:drawing>
          <wp:inline distT="0" distB="0" distL="0" distR="0" wp14:anchorId="51BDE96B" wp14:editId="7EA4E01A">
            <wp:extent cx="4210050" cy="2248639"/>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21179" cy="2254583"/>
                    </a:xfrm>
                    <a:prstGeom prst="rect">
                      <a:avLst/>
                    </a:prstGeom>
                  </pic:spPr>
                </pic:pic>
              </a:graphicData>
            </a:graphic>
          </wp:inline>
        </w:drawing>
      </w:r>
    </w:p>
    <w:p w14:paraId="09615B0C" w14:textId="77777777" w:rsidR="004E21C0" w:rsidRDefault="004E21C0" w:rsidP="0046139A"/>
    <w:p w14:paraId="5403E24B" w14:textId="195DA720" w:rsidR="00001BA5" w:rsidRDefault="00001BA5" w:rsidP="006878D6">
      <w:pPr>
        <w:pStyle w:val="Rubrik2"/>
        <w:rPr>
          <w:rStyle w:val="Rubrik2Char"/>
        </w:rPr>
      </w:pPr>
      <w:r>
        <w:rPr>
          <w:rStyle w:val="Rubrik2Char"/>
        </w:rPr>
        <w:lastRenderedPageBreak/>
        <w:t>Begrepp</w:t>
      </w:r>
    </w:p>
    <w:p w14:paraId="0E97558E" w14:textId="11D4D55B" w:rsidR="00001BA5" w:rsidRDefault="003334C1" w:rsidP="00164D2D">
      <w:pPr>
        <w:pStyle w:val="Rubrik3"/>
      </w:pPr>
      <w:r>
        <w:t>in</w:t>
      </w:r>
      <w:r w:rsidR="00001BA5">
        <w:t xml:space="preserve">sättningsordination </w:t>
      </w:r>
    </w:p>
    <w:p w14:paraId="5EB9D192" w14:textId="09E7E268" w:rsidR="00001BA5" w:rsidRDefault="00001BA5" w:rsidP="00001BA5">
      <w:pPr>
        <w:rPr>
          <w:rFonts w:ascii="Calibri" w:eastAsia="Calibri" w:hAnsi="Calibri" w:cs="Calibri"/>
          <w:color w:val="000000" w:themeColor="text1"/>
        </w:rPr>
      </w:pPr>
      <w:r w:rsidRPr="00EC2E93">
        <w:rPr>
          <w:b/>
          <w:bCs/>
        </w:rPr>
        <w:t>Definition:</w:t>
      </w:r>
      <w:r>
        <w:t xml:space="preserve"> </w:t>
      </w:r>
      <w:r w:rsidR="00F32EC3">
        <w:t xml:space="preserve">&lt;om läkemedel&gt; </w:t>
      </w:r>
      <w:r w:rsidRPr="2F51676A">
        <w:rPr>
          <w:rFonts w:ascii="Calibri" w:eastAsia="Calibri" w:hAnsi="Calibri" w:cs="Calibri"/>
          <w:color w:val="000000" w:themeColor="text1"/>
        </w:rPr>
        <w:t xml:space="preserve">läkemedelsordination </w:t>
      </w:r>
      <w:r w:rsidR="005B7489">
        <w:rPr>
          <w:rFonts w:ascii="Calibri" w:eastAsia="Calibri" w:hAnsi="Calibri" w:cs="Calibri"/>
          <w:color w:val="000000" w:themeColor="text1"/>
        </w:rPr>
        <w:t>vars syfte är</w:t>
      </w:r>
      <w:r w:rsidRPr="2F51676A">
        <w:rPr>
          <w:rFonts w:ascii="Calibri" w:eastAsia="Calibri" w:hAnsi="Calibri" w:cs="Calibri"/>
          <w:color w:val="000000" w:themeColor="text1"/>
        </w:rPr>
        <w:t xml:space="preserve"> påbörjande av behandling med ett </w:t>
      </w:r>
      <w:r w:rsidR="007D201E">
        <w:rPr>
          <w:rFonts w:ascii="Calibri" w:eastAsia="Calibri" w:hAnsi="Calibri" w:cs="Calibri"/>
          <w:color w:val="000000" w:themeColor="text1"/>
        </w:rPr>
        <w:t>enda utpekat</w:t>
      </w:r>
      <w:r w:rsidR="00035C7E" w:rsidRPr="2F51676A">
        <w:rPr>
          <w:rFonts w:ascii="Calibri" w:eastAsia="Calibri" w:hAnsi="Calibri" w:cs="Calibri"/>
          <w:color w:val="000000" w:themeColor="text1"/>
        </w:rPr>
        <w:t xml:space="preserve"> </w:t>
      </w:r>
      <w:r w:rsidRPr="2F51676A">
        <w:rPr>
          <w:rFonts w:ascii="Calibri" w:eastAsia="Calibri" w:hAnsi="Calibri" w:cs="Calibri"/>
          <w:color w:val="000000" w:themeColor="text1"/>
        </w:rPr>
        <w:t>läkemedel</w:t>
      </w:r>
    </w:p>
    <w:p w14:paraId="19A9B598" w14:textId="5B22EA53" w:rsidR="00001BA5" w:rsidRDefault="00001BA5" w:rsidP="00001BA5">
      <w:pPr>
        <w:rPr>
          <w:rFonts w:ascii="Calibri" w:eastAsia="Calibri" w:hAnsi="Calibri" w:cs="Calibri"/>
          <w:color w:val="000000" w:themeColor="text1"/>
        </w:rPr>
      </w:pPr>
      <w:r w:rsidRPr="00EC2E93">
        <w:rPr>
          <w:rFonts w:ascii="Calibri" w:eastAsia="Calibri" w:hAnsi="Calibri" w:cs="Calibri"/>
          <w:b/>
          <w:bCs/>
          <w:color w:val="000000" w:themeColor="text1"/>
        </w:rPr>
        <w:t>Anmärkning:</w:t>
      </w:r>
      <w:r w:rsidRPr="2F51676A">
        <w:rPr>
          <w:rFonts w:ascii="Calibri" w:eastAsia="Calibri" w:hAnsi="Calibri" w:cs="Calibri"/>
          <w:color w:val="000000" w:themeColor="text1"/>
        </w:rPr>
        <w:t xml:space="preserve"> En insättningsordination syftar till att behandling med ett läkemedel påbörjas. Behandlingsstarten (insättningen, dvs</w:t>
      </w:r>
      <w:r w:rsidR="00A06732">
        <w:rPr>
          <w:rFonts w:ascii="Calibri" w:eastAsia="Calibri" w:hAnsi="Calibri" w:cs="Calibri"/>
          <w:color w:val="000000" w:themeColor="text1"/>
        </w:rPr>
        <w:t>.</w:t>
      </w:r>
      <w:r w:rsidRPr="2F51676A">
        <w:rPr>
          <w:rFonts w:ascii="Calibri" w:eastAsia="Calibri" w:hAnsi="Calibri" w:cs="Calibri"/>
          <w:color w:val="000000" w:themeColor="text1"/>
        </w:rPr>
        <w:t xml:space="preserve"> första administreringen) kan ske vid en senare tidpunkt än den tidpunkt då insättningsordinationen gjordes.</w:t>
      </w:r>
    </w:p>
    <w:p w14:paraId="1EA83CBF" w14:textId="7BA81DDA" w:rsidR="00001BA5" w:rsidRPr="005F63FB" w:rsidRDefault="00001BA5" w:rsidP="00001BA5">
      <w:pPr>
        <w:rPr>
          <w:rFonts w:ascii="Calibri" w:eastAsia="Calibri" w:hAnsi="Calibri" w:cs="Calibri"/>
          <w:b/>
          <w:bCs/>
          <w:color w:val="000000" w:themeColor="text1"/>
        </w:rPr>
      </w:pPr>
      <w:r w:rsidRPr="005F63FB">
        <w:rPr>
          <w:rFonts w:ascii="Calibri" w:eastAsia="Calibri" w:hAnsi="Calibri" w:cs="Calibri"/>
          <w:b/>
          <w:bCs/>
          <w:color w:val="000000" w:themeColor="text1"/>
        </w:rPr>
        <w:t>Exempel:</w:t>
      </w:r>
    </w:p>
    <w:p w14:paraId="372F2B87" w14:textId="15FD553F" w:rsidR="00001BA5" w:rsidRDefault="00001BA5" w:rsidP="00001BA5">
      <w:pPr>
        <w:pStyle w:val="Liststycke"/>
        <w:numPr>
          <w:ilvl w:val="0"/>
          <w:numId w:val="34"/>
        </w:numPr>
        <w:spacing w:after="160" w:line="259" w:lineRule="auto"/>
        <w:rPr>
          <w:rFonts w:ascii="Calibri" w:eastAsia="Calibri" w:hAnsi="Calibri" w:cs="Calibri"/>
          <w:color w:val="000000" w:themeColor="text1"/>
        </w:rPr>
      </w:pPr>
      <w:r w:rsidRPr="2F51676A">
        <w:rPr>
          <w:rFonts w:ascii="Calibri" w:eastAsia="Calibri" w:hAnsi="Calibri" w:cs="Calibri"/>
          <w:color w:val="000000" w:themeColor="text1"/>
        </w:rPr>
        <w:t xml:space="preserve">Patienten </w:t>
      </w:r>
      <w:r w:rsidR="005B3FB0">
        <w:rPr>
          <w:rFonts w:ascii="Calibri" w:eastAsia="Calibri" w:hAnsi="Calibri" w:cs="Calibri"/>
          <w:color w:val="000000" w:themeColor="text1"/>
        </w:rPr>
        <w:t>ordineras</w:t>
      </w:r>
      <w:r w:rsidRPr="2F51676A">
        <w:rPr>
          <w:rFonts w:ascii="Calibri" w:eastAsia="Calibri" w:hAnsi="Calibri" w:cs="Calibri"/>
          <w:color w:val="000000" w:themeColor="text1"/>
        </w:rPr>
        <w:t xml:space="preserve"> en puff </w:t>
      </w:r>
      <w:proofErr w:type="spellStart"/>
      <w:r w:rsidR="0083231E">
        <w:rPr>
          <w:rFonts w:ascii="Calibri" w:eastAsia="Calibri" w:hAnsi="Calibri" w:cs="Calibri"/>
          <w:color w:val="000000" w:themeColor="text1"/>
        </w:rPr>
        <w:t>S</w:t>
      </w:r>
      <w:r w:rsidRPr="2F51676A">
        <w:rPr>
          <w:rFonts w:ascii="Calibri" w:eastAsia="Calibri" w:hAnsi="Calibri" w:cs="Calibri"/>
          <w:color w:val="000000" w:themeColor="text1"/>
        </w:rPr>
        <w:t>umatriptan</w:t>
      </w:r>
      <w:proofErr w:type="spellEnd"/>
      <w:r w:rsidRPr="2F51676A">
        <w:rPr>
          <w:rFonts w:ascii="Calibri" w:eastAsia="Calibri" w:hAnsi="Calibri" w:cs="Calibri"/>
          <w:color w:val="000000" w:themeColor="text1"/>
        </w:rPr>
        <w:t xml:space="preserve"> i näsan vid migränanfall på akutmottagningen.</w:t>
      </w:r>
    </w:p>
    <w:p w14:paraId="17FBD8EB" w14:textId="28F316A2" w:rsidR="00001BA5" w:rsidRDefault="00CC2C6F" w:rsidP="00001BA5">
      <w:pPr>
        <w:pStyle w:val="Liststycke"/>
        <w:numPr>
          <w:ilvl w:val="0"/>
          <w:numId w:val="35"/>
        </w:numPr>
        <w:spacing w:after="160" w:line="259" w:lineRule="auto"/>
        <w:rPr>
          <w:rFonts w:ascii="Calibri" w:eastAsia="Calibri" w:hAnsi="Calibri" w:cs="Calibri"/>
          <w:color w:val="000000" w:themeColor="text1"/>
        </w:rPr>
      </w:pPr>
      <w:r>
        <w:rPr>
          <w:rFonts w:ascii="Calibri" w:eastAsia="Calibri" w:hAnsi="Calibri" w:cs="Calibri"/>
          <w:color w:val="000000" w:themeColor="text1"/>
        </w:rPr>
        <w:t xml:space="preserve">Inför </w:t>
      </w:r>
      <w:r w:rsidR="00005106">
        <w:rPr>
          <w:rFonts w:ascii="Calibri" w:eastAsia="Calibri" w:hAnsi="Calibri" w:cs="Calibri"/>
          <w:color w:val="000000" w:themeColor="text1"/>
        </w:rPr>
        <w:t xml:space="preserve">att en visdomstand ska opereras bort ordinerar tandläkare att behandla preventivt med </w:t>
      </w:r>
      <w:r w:rsidR="00F24856" w:rsidRPr="00F24856">
        <w:rPr>
          <w:rFonts w:ascii="Calibri" w:eastAsia="Calibri" w:hAnsi="Calibri" w:cs="Calibri"/>
          <w:color w:val="000000" w:themeColor="text1"/>
        </w:rPr>
        <w:t xml:space="preserve">T. </w:t>
      </w:r>
      <w:proofErr w:type="spellStart"/>
      <w:r w:rsidR="00F24856" w:rsidRPr="00F24856">
        <w:rPr>
          <w:rFonts w:ascii="Calibri" w:eastAsia="Calibri" w:hAnsi="Calibri" w:cs="Calibri"/>
          <w:color w:val="000000" w:themeColor="text1"/>
        </w:rPr>
        <w:t>Amoxicillin</w:t>
      </w:r>
      <w:proofErr w:type="spellEnd"/>
      <w:r w:rsidR="00F24856" w:rsidRPr="00F24856">
        <w:rPr>
          <w:rFonts w:ascii="Calibri" w:eastAsia="Calibri" w:hAnsi="Calibri" w:cs="Calibri"/>
          <w:color w:val="000000" w:themeColor="text1"/>
        </w:rPr>
        <w:t xml:space="preserve"> 2 g</w:t>
      </w:r>
      <w:r w:rsidR="00F24856">
        <w:rPr>
          <w:rFonts w:ascii="Calibri" w:eastAsia="Calibri" w:hAnsi="Calibri" w:cs="Calibri"/>
          <w:color w:val="000000" w:themeColor="text1"/>
        </w:rPr>
        <w:t>, som ska</w:t>
      </w:r>
      <w:r w:rsidR="00F24856" w:rsidRPr="00F24856">
        <w:rPr>
          <w:rFonts w:ascii="Calibri" w:eastAsia="Calibri" w:hAnsi="Calibri" w:cs="Calibri"/>
          <w:color w:val="000000" w:themeColor="text1"/>
        </w:rPr>
        <w:t xml:space="preserve"> administrera</w:t>
      </w:r>
      <w:r w:rsidR="00415327">
        <w:rPr>
          <w:rFonts w:ascii="Calibri" w:eastAsia="Calibri" w:hAnsi="Calibri" w:cs="Calibri"/>
          <w:color w:val="000000" w:themeColor="text1"/>
        </w:rPr>
        <w:t>s</w:t>
      </w:r>
      <w:r w:rsidR="00F24856" w:rsidRPr="00F24856">
        <w:rPr>
          <w:rFonts w:ascii="Calibri" w:eastAsia="Calibri" w:hAnsi="Calibri" w:cs="Calibri"/>
          <w:color w:val="000000" w:themeColor="text1"/>
        </w:rPr>
        <w:t xml:space="preserve"> 60 minuter före planerat ingrepp</w:t>
      </w:r>
      <w:r w:rsidR="00415327">
        <w:rPr>
          <w:rFonts w:ascii="Calibri" w:eastAsia="Calibri" w:hAnsi="Calibri" w:cs="Calibri"/>
          <w:color w:val="000000" w:themeColor="text1"/>
        </w:rPr>
        <w:t>.</w:t>
      </w:r>
    </w:p>
    <w:p w14:paraId="0585997D" w14:textId="0E3FF74D" w:rsidR="00001BA5" w:rsidRDefault="00001BA5" w:rsidP="00001BA5">
      <w:r w:rsidRPr="00EC2E93">
        <w:rPr>
          <w:b/>
          <w:bCs/>
        </w:rPr>
        <w:t>Avrådan:</w:t>
      </w:r>
      <w:r>
        <w:t xml:space="preserve"> </w:t>
      </w:r>
      <w:r w:rsidR="00391E58" w:rsidRPr="00391E58">
        <w:t xml:space="preserve">Termen insättning betecknar att behandlingen påbörjas. Insättningsordination avser beslut om </w:t>
      </w:r>
      <w:r w:rsidR="00024264">
        <w:t>påbörjande av läkemedels</w:t>
      </w:r>
      <w:r w:rsidR="00391E58" w:rsidRPr="00391E58">
        <w:t>behandling. Använd därför inte termen insättning om insättningsordination avses</w:t>
      </w:r>
      <w:r w:rsidR="00EC2E93">
        <w:t>.</w:t>
      </w:r>
    </w:p>
    <w:p w14:paraId="25F7B097" w14:textId="16622144" w:rsidR="00B641B8" w:rsidRDefault="00B641B8" w:rsidP="00001BA5">
      <w:r w:rsidRPr="00384187">
        <w:rPr>
          <w:b/>
          <w:bCs/>
        </w:rPr>
        <w:t>Se även:</w:t>
      </w:r>
      <w:r>
        <w:t xml:space="preserve"> insättning</w:t>
      </w:r>
    </w:p>
    <w:p w14:paraId="50B9EDA9" w14:textId="77777777" w:rsidR="00EC2E93" w:rsidRDefault="00EC2E93" w:rsidP="00001BA5"/>
    <w:p w14:paraId="715DFECA" w14:textId="68151CFA" w:rsidR="00001BA5" w:rsidRDefault="003334C1" w:rsidP="00164D2D">
      <w:pPr>
        <w:pStyle w:val="Rubrik3"/>
      </w:pPr>
      <w:r>
        <w:t>ä</w:t>
      </w:r>
      <w:r w:rsidR="00001BA5">
        <w:t>ndringsordination</w:t>
      </w:r>
    </w:p>
    <w:p w14:paraId="3E0475EE" w14:textId="075F974B" w:rsidR="00001BA5" w:rsidRDefault="00001BA5" w:rsidP="00001BA5">
      <w:pPr>
        <w:rPr>
          <w:rFonts w:ascii="Calibri" w:eastAsia="Calibri" w:hAnsi="Calibri" w:cs="Calibri"/>
          <w:color w:val="000000" w:themeColor="text1"/>
        </w:rPr>
      </w:pPr>
      <w:r w:rsidRPr="00C2653F">
        <w:rPr>
          <w:b/>
          <w:bCs/>
        </w:rPr>
        <w:t>Definition</w:t>
      </w:r>
      <w:r w:rsidR="005208D5">
        <w:rPr>
          <w:b/>
          <w:bCs/>
        </w:rPr>
        <w:t>:</w:t>
      </w:r>
      <w:r>
        <w:t xml:space="preserve"> </w:t>
      </w:r>
      <w:r w:rsidR="00DC1C62">
        <w:t>&lt;</w:t>
      </w:r>
      <w:r>
        <w:t>om läkemedel</w:t>
      </w:r>
      <w:r w:rsidR="000A2D48">
        <w:t>&gt;</w:t>
      </w:r>
      <w:r>
        <w:t xml:space="preserve"> läkemedels</w:t>
      </w:r>
      <w:r w:rsidRPr="2F51676A">
        <w:rPr>
          <w:rFonts w:ascii="Calibri" w:eastAsia="Calibri" w:hAnsi="Calibri" w:cs="Calibri"/>
          <w:color w:val="000000" w:themeColor="text1"/>
        </w:rPr>
        <w:t>ordination som avser ändring av en planerad eller pågående behandling med ett visst läkemedel</w:t>
      </w:r>
    </w:p>
    <w:p w14:paraId="4C2D10B0" w14:textId="14649B82" w:rsidR="00001BA5" w:rsidRDefault="00001BA5" w:rsidP="00001BA5">
      <w:pPr>
        <w:rPr>
          <w:rFonts w:ascii="Calibri" w:eastAsia="Calibri" w:hAnsi="Calibri" w:cs="Calibri"/>
          <w:color w:val="000000" w:themeColor="text1"/>
        </w:rPr>
      </w:pPr>
      <w:r w:rsidRPr="00FA5F4F">
        <w:rPr>
          <w:rFonts w:ascii="Calibri" w:eastAsia="Calibri" w:hAnsi="Calibri" w:cs="Calibri"/>
          <w:b/>
          <w:color w:val="000000" w:themeColor="text1"/>
        </w:rPr>
        <w:t>Anmärkning</w:t>
      </w:r>
      <w:r w:rsidRPr="2F51676A">
        <w:rPr>
          <w:rFonts w:ascii="Calibri" w:eastAsia="Calibri" w:hAnsi="Calibri" w:cs="Calibri"/>
          <w:color w:val="000000" w:themeColor="text1"/>
        </w:rPr>
        <w:t xml:space="preserve">: En läkemedelsbehandling kan vara antingen pågående eller planerad att genomföras i framtiden. </w:t>
      </w:r>
      <w:r w:rsidR="00207F5D">
        <w:rPr>
          <w:rFonts w:ascii="Calibri" w:eastAsia="Calibri" w:hAnsi="Calibri" w:cs="Calibri"/>
          <w:color w:val="000000" w:themeColor="text1"/>
        </w:rPr>
        <w:t xml:space="preserve">En ändringsordination kan omfatta </w:t>
      </w:r>
      <w:r w:rsidR="004060A5">
        <w:rPr>
          <w:rFonts w:ascii="Calibri" w:eastAsia="Calibri" w:hAnsi="Calibri" w:cs="Calibri"/>
          <w:color w:val="000000" w:themeColor="text1"/>
        </w:rPr>
        <w:t>exempelvis</w:t>
      </w:r>
      <w:r w:rsidR="00207F5D">
        <w:rPr>
          <w:rFonts w:ascii="Calibri" w:eastAsia="Calibri" w:hAnsi="Calibri" w:cs="Calibri"/>
          <w:color w:val="000000" w:themeColor="text1"/>
        </w:rPr>
        <w:t xml:space="preserve"> ändring av behandlingstid</w:t>
      </w:r>
      <w:r w:rsidR="00BF49BE">
        <w:rPr>
          <w:rFonts w:ascii="Calibri" w:eastAsia="Calibri" w:hAnsi="Calibri" w:cs="Calibri"/>
          <w:color w:val="000000" w:themeColor="text1"/>
        </w:rPr>
        <w:t xml:space="preserve"> eller ändring</w:t>
      </w:r>
      <w:r w:rsidR="00A318D0">
        <w:rPr>
          <w:rFonts w:ascii="Calibri" w:eastAsia="Calibri" w:hAnsi="Calibri" w:cs="Calibri"/>
          <w:color w:val="000000" w:themeColor="text1"/>
        </w:rPr>
        <w:t xml:space="preserve"> av dos</w:t>
      </w:r>
      <w:r w:rsidR="00207F5D">
        <w:rPr>
          <w:rFonts w:ascii="Calibri" w:eastAsia="Calibri" w:hAnsi="Calibri" w:cs="Calibri"/>
          <w:color w:val="000000" w:themeColor="text1"/>
        </w:rPr>
        <w:t xml:space="preserve">. </w:t>
      </w:r>
      <w:r w:rsidRPr="2F51676A">
        <w:rPr>
          <w:rFonts w:ascii="Calibri" w:eastAsia="Calibri" w:hAnsi="Calibri" w:cs="Calibri"/>
          <w:color w:val="000000" w:themeColor="text1"/>
        </w:rPr>
        <w:t>Vad som kan ändras i en läkemedelsbehandling kan följa särskilda regelverk och vara IT-systemberoende.</w:t>
      </w:r>
    </w:p>
    <w:p w14:paraId="77E618FC" w14:textId="363B14C4" w:rsidR="00001BA5" w:rsidRDefault="00EE5F72" w:rsidP="00001BA5">
      <w:r w:rsidRPr="00B764C5">
        <w:rPr>
          <w:b/>
          <w:bCs/>
        </w:rPr>
        <w:t>Se även:</w:t>
      </w:r>
      <w:r>
        <w:t xml:space="preserve"> </w:t>
      </w:r>
      <w:r w:rsidR="00552E9A">
        <w:t xml:space="preserve">utsättningsordination, </w:t>
      </w:r>
      <w:r w:rsidR="00001BA5">
        <w:t>pauserande ordination</w:t>
      </w:r>
      <w:r w:rsidR="004A16E9">
        <w:t xml:space="preserve"> och</w:t>
      </w:r>
      <w:r w:rsidR="00001BA5">
        <w:t xml:space="preserve"> återupptagande ordination</w:t>
      </w:r>
    </w:p>
    <w:p w14:paraId="31E32BDF" w14:textId="77777777" w:rsidR="00EC2E93" w:rsidRDefault="00EC2E93" w:rsidP="00001BA5"/>
    <w:p w14:paraId="00C48513" w14:textId="77777777" w:rsidR="00070740" w:rsidRDefault="00070740">
      <w:pPr>
        <w:spacing w:after="200" w:line="276" w:lineRule="auto"/>
        <w:rPr>
          <w:rFonts w:asciiTheme="majorHAnsi" w:eastAsiaTheme="majorEastAsia" w:hAnsiTheme="majorHAnsi" w:cstheme="majorBidi"/>
          <w:b/>
          <w:bCs/>
        </w:rPr>
      </w:pPr>
      <w:r>
        <w:br w:type="page"/>
      </w:r>
    </w:p>
    <w:p w14:paraId="51596EB6" w14:textId="578ABEBF" w:rsidR="00001BA5" w:rsidRDefault="003334C1" w:rsidP="00164D2D">
      <w:pPr>
        <w:pStyle w:val="Rubrik3"/>
      </w:pPr>
      <w:r>
        <w:lastRenderedPageBreak/>
        <w:t>u</w:t>
      </w:r>
      <w:r w:rsidR="00001BA5">
        <w:t>tsättningsordination</w:t>
      </w:r>
    </w:p>
    <w:p w14:paraId="5EA46F5B" w14:textId="24F2C88F" w:rsidR="00BE63EF" w:rsidRPr="0098476E" w:rsidRDefault="00BE63EF" w:rsidP="00001BA5">
      <w:r>
        <w:rPr>
          <w:b/>
          <w:bCs/>
        </w:rPr>
        <w:t xml:space="preserve">Avrådd term: </w:t>
      </w:r>
      <w:r w:rsidR="00246F57">
        <w:t>utsättning</w:t>
      </w:r>
    </w:p>
    <w:p w14:paraId="6EF91CFF" w14:textId="28D71745" w:rsidR="00001BA5" w:rsidRDefault="00001BA5" w:rsidP="00001BA5">
      <w:pPr>
        <w:rPr>
          <w:rFonts w:ascii="Calibri" w:eastAsia="Calibri" w:hAnsi="Calibri" w:cs="Calibri"/>
          <w:color w:val="000000" w:themeColor="text1"/>
        </w:rPr>
      </w:pPr>
      <w:r w:rsidRPr="00C2653F">
        <w:rPr>
          <w:b/>
          <w:bCs/>
        </w:rPr>
        <w:t>Definition</w:t>
      </w:r>
      <w:r w:rsidR="005F1BCA">
        <w:rPr>
          <w:b/>
          <w:bCs/>
        </w:rPr>
        <w:t>:</w:t>
      </w:r>
      <w:r w:rsidR="005F1BCA">
        <w:t xml:space="preserve"> &lt;om läkemedel&gt; </w:t>
      </w:r>
      <w:r>
        <w:t>ändrings</w:t>
      </w:r>
      <w:r w:rsidRPr="2F51676A">
        <w:rPr>
          <w:rFonts w:ascii="Calibri" w:eastAsia="Calibri" w:hAnsi="Calibri" w:cs="Calibri"/>
          <w:color w:val="000000" w:themeColor="text1"/>
        </w:rPr>
        <w:t>ordination som avser att avsluta behandling med ett visst läkemedel</w:t>
      </w:r>
    </w:p>
    <w:p w14:paraId="34DE0F6E" w14:textId="12031FE0" w:rsidR="00E63737" w:rsidRDefault="00E63737" w:rsidP="00E63737">
      <w:r w:rsidRPr="00EC2E93">
        <w:rPr>
          <w:b/>
          <w:bCs/>
        </w:rPr>
        <w:t>Avrådan:</w:t>
      </w:r>
      <w:r>
        <w:t xml:space="preserve"> </w:t>
      </w:r>
      <w:r w:rsidR="004060A5" w:rsidRPr="004060A5">
        <w:t xml:space="preserve">Termen utsättning betecknar att behandlingen avslutas. </w:t>
      </w:r>
      <w:r w:rsidR="00246F57">
        <w:t>Termen u</w:t>
      </w:r>
      <w:r w:rsidR="00246F57" w:rsidRPr="004060A5">
        <w:t xml:space="preserve">tsättningsordination </w:t>
      </w:r>
      <w:r w:rsidR="004060A5" w:rsidRPr="004060A5">
        <w:t xml:space="preserve">avser </w:t>
      </w:r>
      <w:r w:rsidR="00246F57">
        <w:t xml:space="preserve">däremot själva </w:t>
      </w:r>
      <w:r w:rsidR="004060A5" w:rsidRPr="004060A5">
        <w:t>beslut</w:t>
      </w:r>
      <w:r w:rsidR="00DA3B02">
        <w:t>et</w:t>
      </w:r>
      <w:r w:rsidR="004060A5" w:rsidRPr="004060A5">
        <w:t xml:space="preserve"> om avslutande av </w:t>
      </w:r>
      <w:r w:rsidR="00DA3B02">
        <w:t>läkemedels</w:t>
      </w:r>
      <w:r w:rsidR="004060A5" w:rsidRPr="004060A5">
        <w:t>behandling. Använd därför inte termen utsättning om utsättningsordination avses.</w:t>
      </w:r>
    </w:p>
    <w:p w14:paraId="79C95B5B" w14:textId="31853227" w:rsidR="00391E58" w:rsidRDefault="00391E58" w:rsidP="00391E58">
      <w:pPr>
        <w:rPr>
          <w:b/>
          <w:bCs/>
        </w:rPr>
      </w:pPr>
      <w:r>
        <w:rPr>
          <w:b/>
          <w:bCs/>
        </w:rPr>
        <w:t xml:space="preserve">Se även: </w:t>
      </w:r>
      <w:r w:rsidRPr="000121AB">
        <w:t>utsättning</w:t>
      </w:r>
    </w:p>
    <w:p w14:paraId="6D3B312B" w14:textId="213FC31A" w:rsidR="79B2F6A5" w:rsidRDefault="79B2F6A5"/>
    <w:p w14:paraId="768FFFA6" w14:textId="46177199" w:rsidR="00B002B7" w:rsidRDefault="00B002B7" w:rsidP="00164D2D">
      <w:pPr>
        <w:pStyle w:val="Rubrik3"/>
      </w:pPr>
      <w:r>
        <w:t>pauserande ordination</w:t>
      </w:r>
    </w:p>
    <w:p w14:paraId="54870C93" w14:textId="5480685D" w:rsidR="00723B57" w:rsidRPr="00A716A5" w:rsidRDefault="00723B57" w:rsidP="00B002B7">
      <w:r w:rsidRPr="00CA4767">
        <w:rPr>
          <w:b/>
          <w:bCs/>
        </w:rPr>
        <w:t>Synonym:</w:t>
      </w:r>
      <w:r>
        <w:rPr>
          <w:b/>
          <w:bCs/>
        </w:rPr>
        <w:t xml:space="preserve"> </w:t>
      </w:r>
      <w:r w:rsidR="002A33A7">
        <w:t>pausande ordination</w:t>
      </w:r>
    </w:p>
    <w:p w14:paraId="0D4F738D" w14:textId="5AEF841C" w:rsidR="00B002B7" w:rsidRDefault="00B002B7" w:rsidP="00B002B7">
      <w:pPr>
        <w:rPr>
          <w:rFonts w:ascii="Calibri" w:eastAsia="Calibri" w:hAnsi="Calibri" w:cs="Calibri"/>
          <w:color w:val="000000" w:themeColor="text1"/>
        </w:rPr>
      </w:pPr>
      <w:r w:rsidRPr="00C2653F">
        <w:rPr>
          <w:b/>
          <w:bCs/>
        </w:rPr>
        <w:t>Definition</w:t>
      </w:r>
      <w:r w:rsidR="005F1BCA">
        <w:rPr>
          <w:b/>
          <w:bCs/>
        </w:rPr>
        <w:t>:</w:t>
      </w:r>
      <w:r w:rsidR="005F1BCA">
        <w:t xml:space="preserve"> &lt;om läkemedel&gt; </w:t>
      </w:r>
      <w:r w:rsidRPr="05B602F3" w:rsidDel="00CB33C9">
        <w:rPr>
          <w:rFonts w:ascii="Calibri" w:eastAsia="Calibri" w:hAnsi="Calibri" w:cs="Calibri"/>
          <w:color w:val="000000" w:themeColor="text1"/>
        </w:rPr>
        <w:t xml:space="preserve">ändringsordination </w:t>
      </w:r>
      <w:r w:rsidR="00C90E98">
        <w:rPr>
          <w:rFonts w:ascii="Calibri" w:eastAsia="Calibri" w:hAnsi="Calibri" w:cs="Calibri"/>
          <w:color w:val="000000" w:themeColor="text1"/>
        </w:rPr>
        <w:t xml:space="preserve">vars </w:t>
      </w:r>
      <w:r w:rsidR="005B7489">
        <w:rPr>
          <w:rFonts w:ascii="Calibri" w:eastAsia="Calibri" w:hAnsi="Calibri" w:cs="Calibri"/>
          <w:color w:val="000000" w:themeColor="text1"/>
        </w:rPr>
        <w:t>syfte är</w:t>
      </w:r>
      <w:r w:rsidRPr="05B602F3">
        <w:rPr>
          <w:rFonts w:ascii="Calibri" w:eastAsia="Calibri" w:hAnsi="Calibri" w:cs="Calibri"/>
          <w:color w:val="000000" w:themeColor="text1"/>
        </w:rPr>
        <w:t xml:space="preserve"> att </w:t>
      </w:r>
      <w:r>
        <w:rPr>
          <w:rFonts w:ascii="Calibri" w:eastAsia="Calibri" w:hAnsi="Calibri" w:cs="Calibri"/>
          <w:color w:val="000000" w:themeColor="text1"/>
        </w:rPr>
        <w:t xml:space="preserve">tillfälligt </w:t>
      </w:r>
      <w:r w:rsidRPr="05B602F3">
        <w:rPr>
          <w:rFonts w:ascii="Calibri" w:eastAsia="Calibri" w:hAnsi="Calibri" w:cs="Calibri"/>
          <w:color w:val="000000" w:themeColor="text1"/>
        </w:rPr>
        <w:t>pausera en läkemedelsbehandling</w:t>
      </w:r>
    </w:p>
    <w:p w14:paraId="3C109F98" w14:textId="78335331" w:rsidR="00B002B7" w:rsidRDefault="00B002B7" w:rsidP="00B002B7">
      <w:pPr>
        <w:rPr>
          <w:rFonts w:ascii="Calibri" w:eastAsia="Calibri" w:hAnsi="Calibri" w:cs="Calibri"/>
          <w:color w:val="000000" w:themeColor="text1"/>
        </w:rPr>
      </w:pPr>
      <w:r w:rsidRPr="00C2653F">
        <w:rPr>
          <w:rFonts w:ascii="Calibri" w:eastAsia="Calibri" w:hAnsi="Calibri" w:cs="Calibri"/>
          <w:b/>
          <w:bCs/>
          <w:color w:val="000000" w:themeColor="text1"/>
        </w:rPr>
        <w:t>Anmärkning:</w:t>
      </w:r>
      <w:r>
        <w:rPr>
          <w:rFonts w:ascii="Calibri" w:eastAsia="Calibri" w:hAnsi="Calibri" w:cs="Calibri"/>
          <w:color w:val="000000" w:themeColor="text1"/>
        </w:rPr>
        <w:t xml:space="preserve"> Vid en pauserande ordination sker inga andra förändringar av läkemedelsbehandlingen än att den pauseras.</w:t>
      </w:r>
    </w:p>
    <w:p w14:paraId="64C76CF9" w14:textId="4BEA082A" w:rsidR="00B002B7" w:rsidRDefault="00B002B7" w:rsidP="00B002B7">
      <w:pPr>
        <w:rPr>
          <w:rFonts w:ascii="Calibri" w:eastAsia="Calibri" w:hAnsi="Calibri" w:cs="Calibri"/>
          <w:color w:val="000000" w:themeColor="text1"/>
        </w:rPr>
      </w:pPr>
      <w:r>
        <w:rPr>
          <w:rFonts w:ascii="Calibri" w:eastAsia="Calibri" w:hAnsi="Calibri" w:cs="Calibri"/>
          <w:color w:val="000000" w:themeColor="text1"/>
        </w:rPr>
        <w:t>Pauserande ordination används till exempel när en läkemedelsbehandling ska pauseras inför en operation, med avsikten att behandlingen ska återupptas efter operationen.</w:t>
      </w:r>
    </w:p>
    <w:p w14:paraId="602D68A3" w14:textId="6040410F" w:rsidR="00B002B7" w:rsidRDefault="00B002B7" w:rsidP="00B002B7">
      <w:pPr>
        <w:rPr>
          <w:rFonts w:ascii="Calibri" w:eastAsia="Calibri" w:hAnsi="Calibri" w:cs="Calibri"/>
          <w:color w:val="000000" w:themeColor="text1"/>
        </w:rPr>
      </w:pPr>
    </w:p>
    <w:p w14:paraId="20FC1B24" w14:textId="5AE1F32D" w:rsidR="00B002B7" w:rsidRDefault="00B002B7" w:rsidP="00164D2D">
      <w:pPr>
        <w:pStyle w:val="Rubrik3"/>
      </w:pPr>
      <w:r>
        <w:t>återupptagande ordination</w:t>
      </w:r>
    </w:p>
    <w:p w14:paraId="02A9E709" w14:textId="06575B00" w:rsidR="00B002B7" w:rsidRDefault="00B002B7" w:rsidP="00B002B7">
      <w:r w:rsidRPr="00C2653F">
        <w:rPr>
          <w:b/>
          <w:bCs/>
        </w:rPr>
        <w:t>Definition</w:t>
      </w:r>
      <w:r w:rsidR="005F1BCA">
        <w:rPr>
          <w:b/>
          <w:bCs/>
        </w:rPr>
        <w:t>:</w:t>
      </w:r>
      <w:r w:rsidR="005F1BCA">
        <w:t xml:space="preserve"> &lt;om läkemedel&gt; </w:t>
      </w:r>
      <w:r w:rsidRPr="016DAE9E">
        <w:rPr>
          <w:rFonts w:ascii="Calibri" w:eastAsia="Calibri" w:hAnsi="Calibri" w:cs="Calibri"/>
          <w:color w:val="000000" w:themeColor="text1"/>
        </w:rPr>
        <w:t xml:space="preserve">ändringsordination </w:t>
      </w:r>
      <w:r w:rsidR="00AA2AA7">
        <w:rPr>
          <w:rFonts w:ascii="Calibri" w:eastAsia="Calibri" w:hAnsi="Calibri" w:cs="Calibri"/>
          <w:color w:val="000000" w:themeColor="text1"/>
        </w:rPr>
        <w:t>vars syfte är</w:t>
      </w:r>
      <w:r w:rsidRPr="016DAE9E">
        <w:rPr>
          <w:rFonts w:ascii="Calibri" w:eastAsia="Calibri" w:hAnsi="Calibri" w:cs="Calibri"/>
          <w:color w:val="000000" w:themeColor="text1"/>
        </w:rPr>
        <w:t xml:space="preserve"> att återuppta en tidigare pauserad läkemedelsbehandling</w:t>
      </w:r>
    </w:p>
    <w:p w14:paraId="4B10E52A" w14:textId="034D511A" w:rsidR="00B002B7" w:rsidRDefault="00B002B7" w:rsidP="00B002B7">
      <w:r w:rsidRPr="00C2653F">
        <w:rPr>
          <w:b/>
          <w:bCs/>
        </w:rPr>
        <w:t>Anmärkning:</w:t>
      </w:r>
      <w:r>
        <w:t xml:space="preserve"> En läkemedelsbehandling som återupptas är oförändrad jämfört med innan den pauserades.</w:t>
      </w:r>
    </w:p>
    <w:p w14:paraId="36D5BE6C" w14:textId="6DD161C3" w:rsidR="00F90C2E" w:rsidRDefault="00F90C2E" w:rsidP="00B002B7">
      <w:r w:rsidRPr="0098476E">
        <w:rPr>
          <w:b/>
          <w:bCs/>
        </w:rPr>
        <w:t>Se även:</w:t>
      </w:r>
      <w:r>
        <w:t xml:space="preserve"> pauserande ordination</w:t>
      </w:r>
    </w:p>
    <w:p w14:paraId="62344C22" w14:textId="313847CF" w:rsidR="00B002B7" w:rsidRDefault="00B002B7" w:rsidP="00B002B7"/>
    <w:p w14:paraId="29C486E3" w14:textId="77777777" w:rsidR="00070740" w:rsidRDefault="00070740">
      <w:pPr>
        <w:spacing w:after="200" w:line="276" w:lineRule="auto"/>
        <w:rPr>
          <w:rFonts w:asciiTheme="majorHAnsi" w:eastAsiaTheme="majorEastAsia" w:hAnsiTheme="majorHAnsi" w:cstheme="majorBidi"/>
          <w:b/>
          <w:bCs/>
        </w:rPr>
      </w:pPr>
      <w:r>
        <w:br w:type="page"/>
      </w:r>
    </w:p>
    <w:p w14:paraId="65268472" w14:textId="0E31DBA8" w:rsidR="00001BA5" w:rsidRDefault="003334C1" w:rsidP="00164D2D">
      <w:pPr>
        <w:pStyle w:val="Rubrik3"/>
      </w:pPr>
      <w:r>
        <w:lastRenderedPageBreak/>
        <w:t>b</w:t>
      </w:r>
      <w:r w:rsidR="00001BA5">
        <w:t>ekräftande ordination</w:t>
      </w:r>
    </w:p>
    <w:p w14:paraId="0A4B3B5E" w14:textId="77777777" w:rsidR="00526267" w:rsidRDefault="00526267" w:rsidP="00526267">
      <w:pPr>
        <w:rPr>
          <w:rFonts w:ascii="Calibri" w:eastAsia="Calibri" w:hAnsi="Calibri" w:cs="Calibri"/>
          <w:color w:val="000000" w:themeColor="text1"/>
        </w:rPr>
      </w:pPr>
      <w:r w:rsidRPr="00491C58">
        <w:rPr>
          <w:rFonts w:ascii="Calibri" w:eastAsia="Calibri" w:hAnsi="Calibri" w:cs="Calibri"/>
          <w:b/>
          <w:bCs/>
          <w:color w:val="000000" w:themeColor="text1"/>
        </w:rPr>
        <w:t>Avrådd term:</w:t>
      </w:r>
      <w:r>
        <w:rPr>
          <w:rFonts w:ascii="Calibri" w:eastAsia="Calibri" w:hAnsi="Calibri" w:cs="Calibri"/>
          <w:color w:val="000000" w:themeColor="text1"/>
        </w:rPr>
        <w:t xml:space="preserve"> </w:t>
      </w:r>
      <w:proofErr w:type="spellStart"/>
      <w:r>
        <w:rPr>
          <w:rFonts w:ascii="Calibri" w:eastAsia="Calibri" w:hAnsi="Calibri" w:cs="Calibri"/>
          <w:color w:val="000000" w:themeColor="text1"/>
        </w:rPr>
        <w:t>pilning</w:t>
      </w:r>
      <w:proofErr w:type="spellEnd"/>
    </w:p>
    <w:p w14:paraId="11B3E368" w14:textId="29B58ED3" w:rsidR="00001BA5" w:rsidRDefault="00001BA5" w:rsidP="00001BA5">
      <w:pPr>
        <w:rPr>
          <w:rFonts w:ascii="Calibri" w:eastAsia="Calibri" w:hAnsi="Calibri" w:cs="Calibri"/>
          <w:color w:val="000000" w:themeColor="text1"/>
        </w:rPr>
      </w:pPr>
      <w:r w:rsidRPr="00C2653F">
        <w:rPr>
          <w:b/>
          <w:bCs/>
        </w:rPr>
        <w:t>Definition</w:t>
      </w:r>
      <w:r w:rsidR="005F1BCA">
        <w:rPr>
          <w:b/>
          <w:bCs/>
        </w:rPr>
        <w:t>:</w:t>
      </w:r>
      <w:r w:rsidR="005F1BCA">
        <w:t xml:space="preserve"> &lt;om läkemedel&gt;</w:t>
      </w:r>
      <w:r>
        <w:t xml:space="preserve"> </w:t>
      </w:r>
      <w:r>
        <w:rPr>
          <w:rFonts w:ascii="Calibri" w:eastAsia="Calibri" w:hAnsi="Calibri" w:cs="Calibri"/>
          <w:color w:val="000000" w:themeColor="text1"/>
        </w:rPr>
        <w:t>l</w:t>
      </w:r>
      <w:r w:rsidRPr="10774CBA">
        <w:rPr>
          <w:rFonts w:ascii="Calibri" w:eastAsia="Calibri" w:hAnsi="Calibri" w:cs="Calibri"/>
          <w:color w:val="000000" w:themeColor="text1"/>
        </w:rPr>
        <w:t>äkemedelsordination</w:t>
      </w:r>
      <w:r w:rsidRPr="03715ADB">
        <w:rPr>
          <w:rFonts w:ascii="Calibri" w:eastAsia="Calibri" w:hAnsi="Calibri" w:cs="Calibri"/>
          <w:color w:val="000000" w:themeColor="text1"/>
        </w:rPr>
        <w:t xml:space="preserve"> som avser att </w:t>
      </w:r>
      <w:r>
        <w:rPr>
          <w:rFonts w:ascii="Calibri" w:eastAsia="Calibri" w:hAnsi="Calibri" w:cs="Calibri"/>
          <w:color w:val="000000" w:themeColor="text1"/>
        </w:rPr>
        <w:t xml:space="preserve">en </w:t>
      </w:r>
      <w:r w:rsidRPr="03715ADB">
        <w:rPr>
          <w:rFonts w:ascii="Calibri" w:eastAsia="Calibri" w:hAnsi="Calibri" w:cs="Calibri"/>
          <w:color w:val="000000" w:themeColor="text1"/>
        </w:rPr>
        <w:t>läkemedelsbehandling ska fortgå oförändrad</w:t>
      </w:r>
    </w:p>
    <w:p w14:paraId="2CC1BA57" w14:textId="2ADF48E1" w:rsidR="00BE3599" w:rsidRDefault="00001BA5" w:rsidP="4144E7E2">
      <w:pPr>
        <w:rPr>
          <w:rFonts w:ascii="Calibri" w:eastAsia="Calibri" w:hAnsi="Calibri" w:cs="Calibri"/>
          <w:color w:val="000000" w:themeColor="text1"/>
        </w:rPr>
      </w:pPr>
      <w:r w:rsidRPr="00FA5F4F">
        <w:rPr>
          <w:rFonts w:ascii="Calibri" w:eastAsia="Calibri" w:hAnsi="Calibri" w:cs="Calibri"/>
          <w:b/>
          <w:color w:val="000000" w:themeColor="text1"/>
        </w:rPr>
        <w:t>Anmärkning</w:t>
      </w:r>
      <w:r>
        <w:rPr>
          <w:rFonts w:ascii="Calibri" w:eastAsia="Calibri" w:hAnsi="Calibri" w:cs="Calibri"/>
          <w:color w:val="000000" w:themeColor="text1"/>
        </w:rPr>
        <w:t xml:space="preserve">: </w:t>
      </w:r>
      <w:r w:rsidR="00494275">
        <w:rPr>
          <w:rFonts w:ascii="Calibri" w:eastAsia="Calibri" w:hAnsi="Calibri" w:cs="Calibri"/>
          <w:color w:val="000000" w:themeColor="text1"/>
        </w:rPr>
        <w:t xml:space="preserve">En bekräftande ordination innebär att en </w:t>
      </w:r>
      <w:r w:rsidR="000C4DA2">
        <w:rPr>
          <w:rFonts w:ascii="Calibri" w:eastAsia="Calibri" w:hAnsi="Calibri" w:cs="Calibri"/>
          <w:color w:val="000000" w:themeColor="text1"/>
        </w:rPr>
        <w:t>b</w:t>
      </w:r>
      <w:r w:rsidR="000C4DA2" w:rsidRPr="000C4DA2">
        <w:rPr>
          <w:rFonts w:ascii="Calibri" w:eastAsia="Calibri" w:hAnsi="Calibri" w:cs="Calibri"/>
          <w:color w:val="000000" w:themeColor="text1"/>
        </w:rPr>
        <w:t>ehörig hälso- och sjukvårdspersonal</w:t>
      </w:r>
      <w:r w:rsidR="002C32FB">
        <w:rPr>
          <w:rFonts w:ascii="Calibri" w:eastAsia="Calibri" w:hAnsi="Calibri" w:cs="Calibri"/>
          <w:color w:val="000000" w:themeColor="text1"/>
        </w:rPr>
        <w:t xml:space="preserve">har uppmärksammat patientens hälsotillstånd och </w:t>
      </w:r>
      <w:r w:rsidR="003E38F1">
        <w:rPr>
          <w:rFonts w:ascii="Calibri" w:eastAsia="Calibri" w:hAnsi="Calibri" w:cs="Calibri"/>
          <w:color w:val="000000" w:themeColor="text1"/>
        </w:rPr>
        <w:t xml:space="preserve">bedömt att </w:t>
      </w:r>
      <w:r w:rsidR="00C63CC6">
        <w:rPr>
          <w:rFonts w:ascii="Calibri" w:eastAsia="Calibri" w:hAnsi="Calibri" w:cs="Calibri"/>
          <w:color w:val="000000" w:themeColor="text1"/>
        </w:rPr>
        <w:t xml:space="preserve">en viss </w:t>
      </w:r>
      <w:r w:rsidR="003E38F1">
        <w:rPr>
          <w:rFonts w:ascii="Calibri" w:eastAsia="Calibri" w:hAnsi="Calibri" w:cs="Calibri"/>
          <w:color w:val="000000" w:themeColor="text1"/>
        </w:rPr>
        <w:t xml:space="preserve">läkemedelsbehandling </w:t>
      </w:r>
      <w:r w:rsidR="00B73D3A">
        <w:rPr>
          <w:rFonts w:ascii="Calibri" w:eastAsia="Calibri" w:hAnsi="Calibri" w:cs="Calibri"/>
          <w:color w:val="000000" w:themeColor="text1"/>
        </w:rPr>
        <w:t>inte</w:t>
      </w:r>
      <w:r w:rsidR="003E38F1">
        <w:rPr>
          <w:rFonts w:ascii="Calibri" w:eastAsia="Calibri" w:hAnsi="Calibri" w:cs="Calibri"/>
          <w:color w:val="000000" w:themeColor="text1"/>
        </w:rPr>
        <w:t xml:space="preserve"> behöver förändras utifrån </w:t>
      </w:r>
      <w:r w:rsidR="003E38F1" w:rsidRPr="0036656D">
        <w:rPr>
          <w:rFonts w:ascii="Calibri" w:eastAsia="Calibri" w:hAnsi="Calibri" w:cs="Calibri"/>
          <w:color w:val="000000" w:themeColor="text1"/>
        </w:rPr>
        <w:t>de</w:t>
      </w:r>
      <w:r w:rsidR="00A70FF9" w:rsidRPr="0036656D">
        <w:rPr>
          <w:rFonts w:ascii="Calibri" w:eastAsia="Calibri" w:hAnsi="Calibri" w:cs="Calibri"/>
          <w:color w:val="000000" w:themeColor="text1"/>
        </w:rPr>
        <w:t>t</w:t>
      </w:r>
      <w:r w:rsidR="003E38F1">
        <w:rPr>
          <w:rFonts w:ascii="Calibri" w:eastAsia="Calibri" w:hAnsi="Calibri" w:cs="Calibri"/>
          <w:color w:val="000000" w:themeColor="text1"/>
        </w:rPr>
        <w:t xml:space="preserve"> som är känt.</w:t>
      </w:r>
      <w:r w:rsidR="00760774">
        <w:rPr>
          <w:rStyle w:val="Fotnotsreferens"/>
          <w:rFonts w:ascii="Calibri" w:eastAsia="Calibri" w:hAnsi="Calibri" w:cs="Calibri"/>
          <w:color w:val="000000" w:themeColor="text1"/>
        </w:rPr>
        <w:footnoteReference w:id="7"/>
      </w:r>
    </w:p>
    <w:p w14:paraId="4EDD7324" w14:textId="4B202F41" w:rsidR="00C64A8A" w:rsidRDefault="00C64A8A" w:rsidP="4144E7E2">
      <w:pPr>
        <w:rPr>
          <w:rFonts w:ascii="Calibri" w:eastAsia="Calibri" w:hAnsi="Calibri" w:cs="Calibri"/>
          <w:color w:val="000000" w:themeColor="text1"/>
        </w:rPr>
      </w:pPr>
      <w:r w:rsidRPr="006A02E8">
        <w:rPr>
          <w:rFonts w:ascii="Calibri" w:eastAsia="Calibri" w:hAnsi="Calibri" w:cs="Calibri"/>
          <w:b/>
          <w:bCs/>
          <w:color w:val="000000" w:themeColor="text1"/>
        </w:rPr>
        <w:t>Exempel:</w:t>
      </w:r>
      <w:r>
        <w:rPr>
          <w:rFonts w:ascii="Calibri" w:eastAsia="Calibri" w:hAnsi="Calibri" w:cs="Calibri"/>
          <w:color w:val="000000" w:themeColor="text1"/>
        </w:rPr>
        <w:t xml:space="preserve"> </w:t>
      </w:r>
    </w:p>
    <w:p w14:paraId="7E6BD071" w14:textId="32477650" w:rsidR="00C64A8A" w:rsidRDefault="427BF8AE" w:rsidP="00164D2D">
      <w:pPr>
        <w:pStyle w:val="Liststycke"/>
        <w:numPr>
          <w:ilvl w:val="0"/>
          <w:numId w:val="34"/>
        </w:numPr>
        <w:spacing w:after="160" w:line="259" w:lineRule="auto"/>
        <w:rPr>
          <w:rFonts w:ascii="Calibri" w:eastAsia="Calibri" w:hAnsi="Calibri" w:cs="Calibri"/>
          <w:color w:val="000000" w:themeColor="text1"/>
        </w:rPr>
      </w:pPr>
      <w:r w:rsidRPr="701F71C8">
        <w:rPr>
          <w:rFonts w:ascii="Calibri" w:eastAsia="Calibri" w:hAnsi="Calibri" w:cs="Calibri"/>
          <w:color w:val="000000" w:themeColor="text1"/>
        </w:rPr>
        <w:t xml:space="preserve">Vid den </w:t>
      </w:r>
      <w:r w:rsidR="00C64A8A" w:rsidRPr="701F71C8">
        <w:rPr>
          <w:rFonts w:ascii="Calibri" w:eastAsia="Calibri" w:hAnsi="Calibri" w:cs="Calibri"/>
          <w:color w:val="000000" w:themeColor="text1"/>
        </w:rPr>
        <w:t>dagliga ronden</w:t>
      </w:r>
      <w:r w:rsidR="3FE0EA3B" w:rsidRPr="701F71C8">
        <w:rPr>
          <w:rFonts w:ascii="Calibri" w:eastAsia="Calibri" w:hAnsi="Calibri" w:cs="Calibri"/>
          <w:color w:val="000000" w:themeColor="text1"/>
        </w:rPr>
        <w:t xml:space="preserve"> på vårdavdelning omprövas varje läkemedelsbehandling</w:t>
      </w:r>
      <w:r w:rsidR="00C64A8A" w:rsidRPr="701F71C8">
        <w:rPr>
          <w:rFonts w:ascii="Calibri" w:eastAsia="Calibri" w:hAnsi="Calibri" w:cs="Calibri"/>
          <w:color w:val="000000" w:themeColor="text1"/>
        </w:rPr>
        <w:t>.</w:t>
      </w:r>
      <w:r w:rsidR="00C45990">
        <w:rPr>
          <w:rFonts w:ascii="Calibri" w:eastAsia="Calibri" w:hAnsi="Calibri" w:cs="Calibri"/>
          <w:color w:val="000000" w:themeColor="text1"/>
        </w:rPr>
        <w:t xml:space="preserve"> </w:t>
      </w:r>
      <w:r w:rsidR="00C45990" w:rsidRPr="00C45990">
        <w:rPr>
          <w:rFonts w:ascii="Calibri" w:eastAsia="Calibri" w:hAnsi="Calibri" w:cs="Calibri"/>
          <w:color w:val="000000" w:themeColor="text1"/>
        </w:rPr>
        <w:t>Om den ska fortsätta oförändrad görs en bekräftande ordination</w:t>
      </w:r>
      <w:r w:rsidR="00C45990">
        <w:rPr>
          <w:rFonts w:ascii="Calibri" w:eastAsia="Calibri" w:hAnsi="Calibri" w:cs="Calibri"/>
          <w:color w:val="000000" w:themeColor="text1"/>
        </w:rPr>
        <w:t>.</w:t>
      </w:r>
      <w:r w:rsidR="00C64A8A" w:rsidRPr="701F71C8">
        <w:rPr>
          <w:rFonts w:ascii="Calibri" w:eastAsia="Calibri" w:hAnsi="Calibri" w:cs="Calibri"/>
          <w:color w:val="000000" w:themeColor="text1"/>
        </w:rPr>
        <w:t xml:space="preserve"> </w:t>
      </w:r>
    </w:p>
    <w:p w14:paraId="706DF971" w14:textId="3EB773DC" w:rsidR="00C64A8A" w:rsidRDefault="4ABC072B" w:rsidP="00164D2D">
      <w:pPr>
        <w:pStyle w:val="Liststycke"/>
        <w:numPr>
          <w:ilvl w:val="0"/>
          <w:numId w:val="34"/>
        </w:numPr>
        <w:spacing w:after="160" w:line="259" w:lineRule="auto"/>
        <w:rPr>
          <w:rFonts w:ascii="Calibri" w:eastAsia="Calibri" w:hAnsi="Calibri" w:cs="Calibri"/>
          <w:color w:val="000000" w:themeColor="text1"/>
        </w:rPr>
      </w:pPr>
      <w:r w:rsidRPr="7B703818">
        <w:rPr>
          <w:rFonts w:ascii="Calibri" w:eastAsia="Calibri" w:hAnsi="Calibri" w:cs="Calibri"/>
          <w:color w:val="000000" w:themeColor="text1"/>
        </w:rPr>
        <w:t xml:space="preserve">När en </w:t>
      </w:r>
      <w:r w:rsidR="28E586BB" w:rsidRPr="4F7A772D">
        <w:rPr>
          <w:rFonts w:ascii="Calibri" w:eastAsia="Calibri" w:hAnsi="Calibri" w:cs="Calibri"/>
          <w:color w:val="000000" w:themeColor="text1"/>
        </w:rPr>
        <w:t>p</w:t>
      </w:r>
      <w:r w:rsidR="00C64A8A" w:rsidRPr="4F7A772D">
        <w:rPr>
          <w:rFonts w:ascii="Calibri" w:eastAsia="Calibri" w:hAnsi="Calibri" w:cs="Calibri"/>
          <w:color w:val="000000" w:themeColor="text1"/>
        </w:rPr>
        <w:t>atient</w:t>
      </w:r>
      <w:r w:rsidR="00C64A8A">
        <w:rPr>
          <w:rFonts w:ascii="Calibri" w:eastAsia="Calibri" w:hAnsi="Calibri" w:cs="Calibri"/>
          <w:color w:val="000000" w:themeColor="text1"/>
        </w:rPr>
        <w:t xml:space="preserve"> skrivs in </w:t>
      </w:r>
      <w:r w:rsidR="58277DD2" w:rsidRPr="4F7A772D">
        <w:rPr>
          <w:rFonts w:ascii="Calibri" w:eastAsia="Calibri" w:hAnsi="Calibri" w:cs="Calibri"/>
          <w:color w:val="000000" w:themeColor="text1"/>
        </w:rPr>
        <w:t>görs</w:t>
      </w:r>
      <w:r w:rsidR="00C64A8A" w:rsidRPr="4F7A772D">
        <w:rPr>
          <w:rFonts w:ascii="Calibri" w:eastAsia="Calibri" w:hAnsi="Calibri" w:cs="Calibri"/>
          <w:color w:val="000000" w:themeColor="text1"/>
        </w:rPr>
        <w:t xml:space="preserve"> </w:t>
      </w:r>
      <w:r w:rsidR="58277DD2" w:rsidRPr="49C47EE9">
        <w:rPr>
          <w:rFonts w:ascii="Calibri" w:eastAsia="Calibri" w:hAnsi="Calibri" w:cs="Calibri"/>
          <w:color w:val="000000" w:themeColor="text1"/>
        </w:rPr>
        <w:t xml:space="preserve">en </w:t>
      </w:r>
      <w:r w:rsidR="58277DD2" w:rsidRPr="18621C64">
        <w:rPr>
          <w:rFonts w:ascii="Calibri" w:eastAsia="Calibri" w:hAnsi="Calibri" w:cs="Calibri"/>
          <w:color w:val="000000" w:themeColor="text1"/>
        </w:rPr>
        <w:t xml:space="preserve">läkemedelsgenomgång av samtliga </w:t>
      </w:r>
      <w:r w:rsidR="58277DD2" w:rsidRPr="6C6C5B78">
        <w:rPr>
          <w:rFonts w:ascii="Calibri" w:eastAsia="Calibri" w:hAnsi="Calibri" w:cs="Calibri"/>
          <w:color w:val="000000" w:themeColor="text1"/>
        </w:rPr>
        <w:t>läkemedel som p</w:t>
      </w:r>
      <w:r w:rsidR="004B68AE">
        <w:rPr>
          <w:rFonts w:ascii="Calibri" w:eastAsia="Calibri" w:hAnsi="Calibri" w:cs="Calibri"/>
          <w:color w:val="000000" w:themeColor="text1"/>
        </w:rPr>
        <w:t>a</w:t>
      </w:r>
      <w:r w:rsidR="58277DD2" w:rsidRPr="6C6C5B78">
        <w:rPr>
          <w:rFonts w:ascii="Calibri" w:eastAsia="Calibri" w:hAnsi="Calibri" w:cs="Calibri"/>
          <w:color w:val="000000" w:themeColor="text1"/>
        </w:rPr>
        <w:t xml:space="preserve">tienten </w:t>
      </w:r>
      <w:r w:rsidR="58277DD2" w:rsidRPr="33131838">
        <w:rPr>
          <w:rFonts w:ascii="Calibri" w:eastAsia="Calibri" w:hAnsi="Calibri" w:cs="Calibri"/>
          <w:color w:val="000000" w:themeColor="text1"/>
        </w:rPr>
        <w:t xml:space="preserve">använder före </w:t>
      </w:r>
      <w:r w:rsidR="58277DD2" w:rsidRPr="5D1837C2">
        <w:rPr>
          <w:rFonts w:ascii="Calibri" w:eastAsia="Calibri" w:hAnsi="Calibri" w:cs="Calibri"/>
          <w:color w:val="000000" w:themeColor="text1"/>
        </w:rPr>
        <w:t>inskrivningen.</w:t>
      </w:r>
      <w:r w:rsidR="00C64A8A" w:rsidRPr="49C47EE9">
        <w:rPr>
          <w:rFonts w:ascii="Calibri" w:eastAsia="Calibri" w:hAnsi="Calibri" w:cs="Calibri"/>
          <w:color w:val="000000" w:themeColor="text1"/>
        </w:rPr>
        <w:t xml:space="preserve"> </w:t>
      </w:r>
      <w:r w:rsidR="58277DD2" w:rsidRPr="60E01F56">
        <w:rPr>
          <w:rFonts w:ascii="Calibri" w:eastAsia="Calibri" w:hAnsi="Calibri" w:cs="Calibri"/>
          <w:color w:val="000000" w:themeColor="text1"/>
        </w:rPr>
        <w:t xml:space="preserve">För varje läkemedel </w:t>
      </w:r>
      <w:r w:rsidR="58277DD2" w:rsidRPr="23776CE2">
        <w:rPr>
          <w:rFonts w:ascii="Calibri" w:eastAsia="Calibri" w:hAnsi="Calibri" w:cs="Calibri"/>
          <w:color w:val="000000" w:themeColor="text1"/>
        </w:rPr>
        <w:t xml:space="preserve">beslutas </w:t>
      </w:r>
      <w:r w:rsidR="00C6486B" w:rsidRPr="26697F3D">
        <w:rPr>
          <w:rFonts w:ascii="Calibri" w:eastAsia="Calibri" w:hAnsi="Calibri" w:cs="Calibri"/>
          <w:color w:val="000000" w:themeColor="text1"/>
        </w:rPr>
        <w:t xml:space="preserve">i </w:t>
      </w:r>
      <w:r w:rsidR="00C6486B" w:rsidRPr="3772CE82">
        <w:rPr>
          <w:rFonts w:ascii="Calibri" w:eastAsia="Calibri" w:hAnsi="Calibri" w:cs="Calibri"/>
          <w:color w:val="000000" w:themeColor="text1"/>
        </w:rPr>
        <w:t>samband med inskrivningen</w:t>
      </w:r>
      <w:r w:rsidR="00C6486B" w:rsidRPr="23776CE2">
        <w:rPr>
          <w:rFonts w:ascii="Calibri" w:eastAsia="Calibri" w:hAnsi="Calibri" w:cs="Calibri"/>
          <w:color w:val="000000" w:themeColor="text1"/>
        </w:rPr>
        <w:t xml:space="preserve"> </w:t>
      </w:r>
      <w:r w:rsidR="58277DD2" w:rsidRPr="23776CE2">
        <w:rPr>
          <w:rFonts w:ascii="Calibri" w:eastAsia="Calibri" w:hAnsi="Calibri" w:cs="Calibri"/>
          <w:color w:val="000000" w:themeColor="text1"/>
        </w:rPr>
        <w:t xml:space="preserve">om patienten ska </w:t>
      </w:r>
      <w:r w:rsidR="58277DD2" w:rsidRPr="08CFF22B">
        <w:rPr>
          <w:rFonts w:ascii="Calibri" w:eastAsia="Calibri" w:hAnsi="Calibri" w:cs="Calibri"/>
          <w:color w:val="000000" w:themeColor="text1"/>
        </w:rPr>
        <w:t>fortsätta behandlingen</w:t>
      </w:r>
      <w:r w:rsidR="79BD5149" w:rsidRPr="7FC2A502">
        <w:rPr>
          <w:rFonts w:ascii="Calibri" w:eastAsia="Calibri" w:hAnsi="Calibri" w:cs="Calibri"/>
          <w:color w:val="000000" w:themeColor="text1"/>
        </w:rPr>
        <w:t>.</w:t>
      </w:r>
    </w:p>
    <w:p w14:paraId="5B8F597E" w14:textId="40DD83EC" w:rsidR="79B2F6A5" w:rsidRPr="00070740" w:rsidRDefault="05489D33" w:rsidP="00070740">
      <w:pPr>
        <w:pStyle w:val="Liststycke"/>
        <w:numPr>
          <w:ilvl w:val="0"/>
          <w:numId w:val="34"/>
        </w:numPr>
        <w:spacing w:after="160" w:line="259" w:lineRule="auto"/>
        <w:rPr>
          <w:rFonts w:ascii="Calibri" w:eastAsia="Calibri" w:hAnsi="Calibri" w:cs="Calibri"/>
          <w:color w:val="000000" w:themeColor="text1"/>
        </w:rPr>
      </w:pPr>
      <w:r w:rsidRPr="22EF456C">
        <w:rPr>
          <w:rFonts w:ascii="Calibri" w:eastAsia="Calibri" w:hAnsi="Calibri" w:cs="Calibri"/>
          <w:color w:val="000000" w:themeColor="text1"/>
        </w:rPr>
        <w:t xml:space="preserve">En </w:t>
      </w:r>
      <w:r w:rsidRPr="6A66B602">
        <w:rPr>
          <w:rFonts w:ascii="Calibri" w:eastAsia="Calibri" w:hAnsi="Calibri" w:cs="Calibri"/>
          <w:color w:val="000000" w:themeColor="text1"/>
        </w:rPr>
        <w:t xml:space="preserve">läkemedelsordination ska vid </w:t>
      </w:r>
      <w:r w:rsidRPr="3A48EC5C">
        <w:rPr>
          <w:rFonts w:ascii="Calibri" w:eastAsia="Calibri" w:hAnsi="Calibri" w:cs="Calibri"/>
          <w:color w:val="000000" w:themeColor="text1"/>
        </w:rPr>
        <w:t xml:space="preserve">insättning inkludera </w:t>
      </w:r>
      <w:r w:rsidRPr="2417F26C">
        <w:rPr>
          <w:rFonts w:ascii="Calibri" w:eastAsia="Calibri" w:hAnsi="Calibri" w:cs="Calibri"/>
          <w:color w:val="000000" w:themeColor="text1"/>
        </w:rPr>
        <w:t>beslut</w:t>
      </w:r>
      <w:r w:rsidR="2A8862E0" w:rsidRPr="7341DBA4">
        <w:rPr>
          <w:rFonts w:ascii="Calibri" w:eastAsia="Calibri" w:hAnsi="Calibri" w:cs="Calibri"/>
          <w:color w:val="000000" w:themeColor="text1"/>
        </w:rPr>
        <w:t xml:space="preserve"> om</w:t>
      </w:r>
      <w:r w:rsidR="2A8862E0" w:rsidRPr="246637A7">
        <w:rPr>
          <w:rFonts w:ascii="Calibri" w:eastAsia="Calibri" w:hAnsi="Calibri" w:cs="Calibri"/>
          <w:color w:val="000000" w:themeColor="text1"/>
        </w:rPr>
        <w:t xml:space="preserve"> </w:t>
      </w:r>
      <w:r w:rsidR="2A8862E0" w:rsidRPr="09BEBCF0">
        <w:rPr>
          <w:rFonts w:ascii="Calibri" w:eastAsia="Calibri" w:hAnsi="Calibri" w:cs="Calibri"/>
          <w:color w:val="000000" w:themeColor="text1"/>
        </w:rPr>
        <w:t>behandlingstid, dvs</w:t>
      </w:r>
      <w:r w:rsidR="00C57154">
        <w:rPr>
          <w:rFonts w:ascii="Calibri" w:eastAsia="Calibri" w:hAnsi="Calibri" w:cs="Calibri"/>
          <w:color w:val="000000" w:themeColor="text1"/>
        </w:rPr>
        <w:t>.</w:t>
      </w:r>
      <w:r w:rsidR="2A8862E0" w:rsidRPr="09BEBCF0">
        <w:rPr>
          <w:rFonts w:ascii="Calibri" w:eastAsia="Calibri" w:hAnsi="Calibri" w:cs="Calibri"/>
          <w:color w:val="000000" w:themeColor="text1"/>
        </w:rPr>
        <w:t xml:space="preserve"> </w:t>
      </w:r>
      <w:r w:rsidR="2A8862E0" w:rsidRPr="5A91F2BA">
        <w:rPr>
          <w:rFonts w:ascii="Calibri" w:eastAsia="Calibri" w:hAnsi="Calibri" w:cs="Calibri"/>
          <w:color w:val="000000" w:themeColor="text1"/>
        </w:rPr>
        <w:t xml:space="preserve">när </w:t>
      </w:r>
      <w:r w:rsidR="2A8862E0" w:rsidRPr="1B5659CE">
        <w:rPr>
          <w:rFonts w:ascii="Calibri" w:eastAsia="Calibri" w:hAnsi="Calibri" w:cs="Calibri"/>
          <w:color w:val="000000" w:themeColor="text1"/>
        </w:rPr>
        <w:t>behandlingen</w:t>
      </w:r>
      <w:r w:rsidR="2A8862E0" w:rsidRPr="0B0524D9">
        <w:rPr>
          <w:rFonts w:ascii="Calibri" w:eastAsia="Calibri" w:hAnsi="Calibri" w:cs="Calibri"/>
          <w:color w:val="000000" w:themeColor="text1"/>
        </w:rPr>
        <w:t xml:space="preserve"> </w:t>
      </w:r>
      <w:r w:rsidR="2A8862E0" w:rsidRPr="2E573AE0">
        <w:rPr>
          <w:rFonts w:ascii="Calibri" w:eastAsia="Calibri" w:hAnsi="Calibri" w:cs="Calibri"/>
          <w:color w:val="000000" w:themeColor="text1"/>
        </w:rPr>
        <w:t>ska avslutas</w:t>
      </w:r>
      <w:r w:rsidR="2A8862E0" w:rsidRPr="417CC747">
        <w:rPr>
          <w:rFonts w:ascii="Calibri" w:eastAsia="Calibri" w:hAnsi="Calibri" w:cs="Calibri"/>
          <w:color w:val="000000" w:themeColor="text1"/>
        </w:rPr>
        <w:t xml:space="preserve"> eller beslut om </w:t>
      </w:r>
      <w:r w:rsidR="2A8862E0" w:rsidRPr="1DE5BA51">
        <w:rPr>
          <w:rFonts w:ascii="Calibri" w:eastAsia="Calibri" w:hAnsi="Calibri" w:cs="Calibri"/>
          <w:color w:val="000000" w:themeColor="text1"/>
        </w:rPr>
        <w:t xml:space="preserve">tid för </w:t>
      </w:r>
      <w:r w:rsidR="2A8862E0" w:rsidRPr="7814B54F">
        <w:rPr>
          <w:rFonts w:ascii="Calibri" w:eastAsia="Calibri" w:hAnsi="Calibri" w:cs="Calibri"/>
          <w:color w:val="000000" w:themeColor="text1"/>
        </w:rPr>
        <w:t>uppföljning av behandlingen.</w:t>
      </w:r>
      <w:r w:rsidR="2A8862E0" w:rsidRPr="002E7256">
        <w:rPr>
          <w:rFonts w:ascii="Calibri" w:eastAsia="Calibri" w:hAnsi="Calibri" w:cs="Calibri"/>
          <w:color w:val="000000" w:themeColor="text1"/>
        </w:rPr>
        <w:t xml:space="preserve"> </w:t>
      </w:r>
      <w:r w:rsidR="2A8862E0" w:rsidRPr="7CD71D71">
        <w:rPr>
          <w:rFonts w:ascii="Calibri" w:eastAsia="Calibri" w:hAnsi="Calibri" w:cs="Calibri"/>
          <w:color w:val="000000" w:themeColor="text1"/>
        </w:rPr>
        <w:t xml:space="preserve">Om uppföljning av </w:t>
      </w:r>
      <w:r w:rsidR="2A8862E0" w:rsidRPr="7B2E03B0">
        <w:rPr>
          <w:rFonts w:ascii="Calibri" w:eastAsia="Calibri" w:hAnsi="Calibri" w:cs="Calibri"/>
          <w:color w:val="000000" w:themeColor="text1"/>
        </w:rPr>
        <w:t xml:space="preserve">behandlingen </w:t>
      </w:r>
      <w:r w:rsidR="1FE6E1B6" w:rsidRPr="0A2A259C">
        <w:rPr>
          <w:rFonts w:ascii="Calibri" w:eastAsia="Calibri" w:hAnsi="Calibri" w:cs="Calibri"/>
          <w:color w:val="000000" w:themeColor="text1"/>
        </w:rPr>
        <w:t xml:space="preserve">i </w:t>
      </w:r>
      <w:r w:rsidR="1FE6E1B6" w:rsidRPr="33C31231">
        <w:rPr>
          <w:rFonts w:ascii="Calibri" w:eastAsia="Calibri" w:hAnsi="Calibri" w:cs="Calibri"/>
          <w:color w:val="000000" w:themeColor="text1"/>
        </w:rPr>
        <w:t>primärvården</w:t>
      </w:r>
      <w:r w:rsidR="2A8862E0" w:rsidRPr="07358290">
        <w:rPr>
          <w:rFonts w:ascii="Calibri" w:eastAsia="Calibri" w:hAnsi="Calibri" w:cs="Calibri"/>
          <w:color w:val="000000" w:themeColor="text1"/>
        </w:rPr>
        <w:t xml:space="preserve"> </w:t>
      </w:r>
      <w:r w:rsidR="2A8862E0" w:rsidRPr="7B2E03B0">
        <w:rPr>
          <w:rFonts w:ascii="Calibri" w:eastAsia="Calibri" w:hAnsi="Calibri" w:cs="Calibri"/>
          <w:color w:val="000000" w:themeColor="text1"/>
        </w:rPr>
        <w:t xml:space="preserve">leder till </w:t>
      </w:r>
      <w:r w:rsidR="2A8862E0" w:rsidRPr="59674C81">
        <w:rPr>
          <w:rFonts w:ascii="Calibri" w:eastAsia="Calibri" w:hAnsi="Calibri" w:cs="Calibri"/>
          <w:color w:val="000000" w:themeColor="text1"/>
        </w:rPr>
        <w:t>bedömn</w:t>
      </w:r>
      <w:r w:rsidR="098E9745" w:rsidRPr="59674C81">
        <w:rPr>
          <w:rFonts w:ascii="Calibri" w:eastAsia="Calibri" w:hAnsi="Calibri" w:cs="Calibri"/>
          <w:color w:val="000000" w:themeColor="text1"/>
        </w:rPr>
        <w:t xml:space="preserve">ingen att </w:t>
      </w:r>
      <w:r w:rsidR="098E9745" w:rsidRPr="15B532CE">
        <w:rPr>
          <w:rFonts w:ascii="Calibri" w:eastAsia="Calibri" w:hAnsi="Calibri" w:cs="Calibri"/>
          <w:color w:val="000000" w:themeColor="text1"/>
        </w:rPr>
        <w:t>behandlingen ska fortsätta</w:t>
      </w:r>
      <w:r w:rsidR="098E9745" w:rsidRPr="3B43D191">
        <w:rPr>
          <w:rFonts w:ascii="Calibri" w:eastAsia="Calibri" w:hAnsi="Calibri" w:cs="Calibri"/>
          <w:color w:val="000000" w:themeColor="text1"/>
        </w:rPr>
        <w:t xml:space="preserve"> </w:t>
      </w:r>
      <w:r w:rsidR="098E9745" w:rsidRPr="29F81C0E">
        <w:rPr>
          <w:rFonts w:ascii="Calibri" w:eastAsia="Calibri" w:hAnsi="Calibri" w:cs="Calibri"/>
          <w:color w:val="000000" w:themeColor="text1"/>
        </w:rPr>
        <w:t xml:space="preserve">oförändrad </w:t>
      </w:r>
      <w:r w:rsidR="098E9745" w:rsidRPr="118A9962">
        <w:rPr>
          <w:rFonts w:ascii="Calibri" w:eastAsia="Calibri" w:hAnsi="Calibri" w:cs="Calibri"/>
          <w:color w:val="000000" w:themeColor="text1"/>
        </w:rPr>
        <w:t>gör</w:t>
      </w:r>
      <w:r w:rsidR="00063618">
        <w:rPr>
          <w:rFonts w:ascii="Calibri" w:eastAsia="Calibri" w:hAnsi="Calibri" w:cs="Calibri"/>
          <w:color w:val="000000" w:themeColor="text1"/>
        </w:rPr>
        <w:t>s</w:t>
      </w:r>
      <w:r w:rsidR="098E9745" w:rsidRPr="118A9962">
        <w:rPr>
          <w:rFonts w:ascii="Calibri" w:eastAsia="Calibri" w:hAnsi="Calibri" w:cs="Calibri"/>
          <w:color w:val="000000" w:themeColor="text1"/>
        </w:rPr>
        <w:t xml:space="preserve"> en </w:t>
      </w:r>
      <w:r w:rsidR="098E9745" w:rsidRPr="02E50EDF">
        <w:rPr>
          <w:rFonts w:ascii="Calibri" w:eastAsia="Calibri" w:hAnsi="Calibri" w:cs="Calibri"/>
          <w:color w:val="000000" w:themeColor="text1"/>
        </w:rPr>
        <w:t>bekräftande ordination</w:t>
      </w:r>
      <w:r w:rsidR="098E9745" w:rsidRPr="191A688A">
        <w:rPr>
          <w:rFonts w:ascii="Calibri" w:eastAsia="Calibri" w:hAnsi="Calibri" w:cs="Calibri"/>
          <w:color w:val="000000" w:themeColor="text1"/>
        </w:rPr>
        <w:t xml:space="preserve">, </w:t>
      </w:r>
      <w:r w:rsidR="00D661E0" w:rsidRPr="4D512281">
        <w:rPr>
          <w:rFonts w:ascii="Calibri" w:eastAsia="Calibri" w:hAnsi="Calibri" w:cs="Calibri"/>
          <w:color w:val="000000" w:themeColor="text1"/>
        </w:rPr>
        <w:t>t</w:t>
      </w:r>
      <w:r w:rsidR="00D661E0" w:rsidRPr="4FD0117B">
        <w:rPr>
          <w:rFonts w:ascii="Calibri" w:eastAsia="Calibri" w:hAnsi="Calibri" w:cs="Calibri"/>
          <w:color w:val="000000" w:themeColor="text1"/>
        </w:rPr>
        <w:t>ill exempel</w:t>
      </w:r>
      <w:r w:rsidR="098E9745" w:rsidRPr="191A688A">
        <w:rPr>
          <w:rFonts w:ascii="Calibri" w:eastAsia="Calibri" w:hAnsi="Calibri" w:cs="Calibri"/>
          <w:color w:val="000000" w:themeColor="text1"/>
        </w:rPr>
        <w:t xml:space="preserve"> </w:t>
      </w:r>
      <w:r w:rsidR="098E9745" w:rsidRPr="15D615E0">
        <w:rPr>
          <w:rFonts w:ascii="Calibri" w:eastAsia="Calibri" w:hAnsi="Calibri" w:cs="Calibri"/>
          <w:color w:val="000000" w:themeColor="text1"/>
        </w:rPr>
        <w:t>att e</w:t>
      </w:r>
      <w:r w:rsidR="71624344" w:rsidRPr="15D615E0">
        <w:rPr>
          <w:rFonts w:ascii="Calibri" w:eastAsia="Calibri" w:hAnsi="Calibri" w:cs="Calibri"/>
          <w:color w:val="000000" w:themeColor="text1"/>
        </w:rPr>
        <w:t xml:space="preserve">n </w:t>
      </w:r>
      <w:r w:rsidR="71624344" w:rsidRPr="09B66AC3">
        <w:rPr>
          <w:rFonts w:ascii="Calibri" w:eastAsia="Calibri" w:hAnsi="Calibri" w:cs="Calibri"/>
          <w:color w:val="000000" w:themeColor="text1"/>
        </w:rPr>
        <w:t>patient</w:t>
      </w:r>
      <w:r w:rsidR="00A316F3">
        <w:rPr>
          <w:rFonts w:ascii="Calibri" w:eastAsia="Calibri" w:hAnsi="Calibri" w:cs="Calibri"/>
          <w:color w:val="000000" w:themeColor="text1"/>
        </w:rPr>
        <w:t xml:space="preserve"> med högt blodtryck</w:t>
      </w:r>
      <w:r w:rsidR="71624344" w:rsidRPr="3D52C553">
        <w:rPr>
          <w:rFonts w:ascii="Calibri" w:eastAsia="Calibri" w:hAnsi="Calibri" w:cs="Calibri"/>
          <w:color w:val="000000" w:themeColor="text1"/>
        </w:rPr>
        <w:t xml:space="preserve"> ska </w:t>
      </w:r>
      <w:r w:rsidR="71624344" w:rsidRPr="29B3BC97">
        <w:rPr>
          <w:rFonts w:ascii="Calibri" w:eastAsia="Calibri" w:hAnsi="Calibri" w:cs="Calibri"/>
          <w:color w:val="000000" w:themeColor="text1"/>
        </w:rPr>
        <w:t>fortsätta med</w:t>
      </w:r>
      <w:r w:rsidR="41B5DBB1" w:rsidRPr="61540C05">
        <w:rPr>
          <w:rFonts w:ascii="Calibri" w:eastAsia="Calibri" w:hAnsi="Calibri" w:cs="Calibri"/>
          <w:color w:val="000000" w:themeColor="text1"/>
        </w:rPr>
        <w:t xml:space="preserve"> </w:t>
      </w:r>
      <w:r w:rsidR="41B5DBB1" w:rsidRPr="2C71498C">
        <w:rPr>
          <w:rFonts w:ascii="Calibri" w:eastAsia="Calibri" w:hAnsi="Calibri" w:cs="Calibri"/>
          <w:color w:val="000000" w:themeColor="text1"/>
        </w:rPr>
        <w:t xml:space="preserve">oförändrad </w:t>
      </w:r>
      <w:r w:rsidR="41B5DBB1" w:rsidRPr="3A683ADC">
        <w:rPr>
          <w:rFonts w:ascii="Calibri" w:eastAsia="Calibri" w:hAnsi="Calibri" w:cs="Calibri"/>
          <w:color w:val="000000" w:themeColor="text1"/>
        </w:rPr>
        <w:t>blodtrycksbehandling</w:t>
      </w:r>
      <w:r w:rsidR="41B5DBB1" w:rsidRPr="33040775">
        <w:rPr>
          <w:rFonts w:ascii="Calibri" w:eastAsia="Calibri" w:hAnsi="Calibri" w:cs="Calibri"/>
          <w:color w:val="000000" w:themeColor="text1"/>
        </w:rPr>
        <w:t>.</w:t>
      </w:r>
    </w:p>
    <w:p w14:paraId="676B67C1" w14:textId="51AF2952" w:rsidR="00020707" w:rsidRDefault="00020707" w:rsidP="00EC2E93">
      <w:pPr>
        <w:pStyle w:val="Rubrik2"/>
      </w:pPr>
      <w:r>
        <w:t>Befintliga definitioner</w:t>
      </w:r>
    </w:p>
    <w:p w14:paraId="520DA7DB" w14:textId="612B7E36" w:rsidR="00020707" w:rsidRDefault="003334C1" w:rsidP="00164D2D">
      <w:pPr>
        <w:pStyle w:val="Rubrik3"/>
      </w:pPr>
      <w:r w:rsidRPr="00CB1802">
        <w:rPr>
          <w:rStyle w:val="Rubrik2Char"/>
          <w:b/>
          <w:sz w:val="24"/>
          <w:szCs w:val="22"/>
        </w:rPr>
        <w:t>l</w:t>
      </w:r>
      <w:r w:rsidR="00020707" w:rsidRPr="00CB1802">
        <w:rPr>
          <w:rStyle w:val="Rubrik2Char"/>
          <w:b/>
          <w:sz w:val="24"/>
          <w:szCs w:val="22"/>
        </w:rPr>
        <w:t>äkemedelsordination</w:t>
      </w:r>
    </w:p>
    <w:p w14:paraId="70ED6442" w14:textId="77777777" w:rsidR="00020707" w:rsidRDefault="00020707" w:rsidP="00164D2D">
      <w:r w:rsidRPr="006F2520">
        <w:rPr>
          <w:b/>
          <w:bCs/>
        </w:rPr>
        <w:t>Definition:</w:t>
      </w:r>
      <w:r>
        <w:t xml:space="preserve"> ordination som avser läkemedelsbehandling</w:t>
      </w:r>
    </w:p>
    <w:p w14:paraId="5E2C20CD" w14:textId="3D4C788D" w:rsidR="00020707" w:rsidRDefault="006F2520" w:rsidP="00164D2D">
      <w:r w:rsidRPr="006F2520">
        <w:rPr>
          <w:b/>
          <w:bCs/>
        </w:rPr>
        <w:t>Källa</w:t>
      </w:r>
      <w:r>
        <w:rPr>
          <w:b/>
          <w:bCs/>
        </w:rPr>
        <w:t xml:space="preserve"> till definition</w:t>
      </w:r>
      <w:r w:rsidRPr="006F2520">
        <w:rPr>
          <w:b/>
          <w:bCs/>
        </w:rPr>
        <w:t>:</w:t>
      </w:r>
      <w:r>
        <w:t xml:space="preserve"> Socialstyrelsen</w:t>
      </w:r>
      <w:r w:rsidR="00A27F09">
        <w:t>s</w:t>
      </w:r>
      <w:r>
        <w:t xml:space="preserve"> termbank</w:t>
      </w:r>
    </w:p>
    <w:p w14:paraId="568A70F9" w14:textId="15D25FED" w:rsidR="00020707" w:rsidRDefault="00020707" w:rsidP="00164D2D">
      <w:r w:rsidRPr="006F2520">
        <w:rPr>
          <w:b/>
          <w:bCs/>
        </w:rPr>
        <w:t xml:space="preserve">Anmärkning: </w:t>
      </w:r>
      <w:r>
        <w:t>En läkemedelsordination omfattar e</w:t>
      </w:r>
      <w:r w:rsidR="5C604331">
        <w:t>n</w:t>
      </w:r>
      <w:r>
        <w:t xml:space="preserve"> </w:t>
      </w:r>
      <w:r w:rsidR="0050749B">
        <w:t xml:space="preserve">enda </w:t>
      </w:r>
      <w:r>
        <w:t>läkemedel</w:t>
      </w:r>
      <w:r w:rsidR="00D12909">
        <w:t>sresurs</w:t>
      </w:r>
      <w:r w:rsidR="00CE7C21">
        <w:t xml:space="preserve">, det vill säga </w:t>
      </w:r>
      <w:r w:rsidR="000775B7">
        <w:t xml:space="preserve">läkemedelsprodukt, läkemedelsartikel, aktiv substans, ospecificerad läkemedelsresurs, beredning eller </w:t>
      </w:r>
      <w:r w:rsidR="00CF3358">
        <w:t>tillverkad enhet</w:t>
      </w:r>
      <w:r>
        <w:t>. För att besluta om en läkemedelsbehandling med flera läkemedel</w:t>
      </w:r>
      <w:r w:rsidR="00173896">
        <w:t>sresurser</w:t>
      </w:r>
      <w:r>
        <w:t xml:space="preserve"> krävs flera ordinationer</w:t>
      </w:r>
      <w:r w:rsidR="002C4AE0">
        <w:t>.</w:t>
      </w:r>
    </w:p>
    <w:p w14:paraId="06D38E96" w14:textId="77777777" w:rsidR="00A716A5" w:rsidRDefault="00020707" w:rsidP="00020707">
      <w:r>
        <w:t xml:space="preserve">Information som ska dokumenteras vid en läkemedelsordination finns reglerat i Socialstyrelsens föreskrifter </w:t>
      </w:r>
      <w:r w:rsidRPr="009E6433">
        <w:t>och allmänna råd om ordination och hantering av läkemedel i hälso- och sjukvården</w:t>
      </w:r>
      <w:r>
        <w:t xml:space="preserve"> (HSLF-FS 2017:37).</w:t>
      </w:r>
    </w:p>
    <w:p w14:paraId="290E8355" w14:textId="07E56800" w:rsidR="00020707" w:rsidRDefault="000A32CC" w:rsidP="00020707">
      <w:r w:rsidRPr="00A716A5">
        <w:rPr>
          <w:b/>
          <w:bCs/>
        </w:rPr>
        <w:t>Se även:</w:t>
      </w:r>
      <w:r>
        <w:t xml:space="preserve"> läkemedelsresurs</w:t>
      </w:r>
    </w:p>
    <w:p w14:paraId="572D9F1D" w14:textId="00ACF955" w:rsidR="009444B2" w:rsidRDefault="00001BA5" w:rsidP="00001BA5">
      <w:pPr>
        <w:pStyle w:val="Rubrik2"/>
      </w:pPr>
      <w:r>
        <w:lastRenderedPageBreak/>
        <w:t>Relaterade begrepp</w:t>
      </w:r>
    </w:p>
    <w:p w14:paraId="54747D6C" w14:textId="77777777" w:rsidR="00297D77" w:rsidRDefault="00297D77" w:rsidP="00164D2D">
      <w:pPr>
        <w:pStyle w:val="Rubrik3"/>
      </w:pPr>
      <w:r>
        <w:t>insättning</w:t>
      </w:r>
    </w:p>
    <w:p w14:paraId="13FC6DA8" w14:textId="757667BB" w:rsidR="00297D77" w:rsidRDefault="00297D77" w:rsidP="00297D77">
      <w:pPr>
        <w:rPr>
          <w:rFonts w:ascii="Calibri" w:eastAsia="Calibri" w:hAnsi="Calibri" w:cs="Calibri"/>
          <w:color w:val="000000" w:themeColor="text1"/>
        </w:rPr>
      </w:pPr>
      <w:r w:rsidRPr="005339FD">
        <w:rPr>
          <w:rFonts w:ascii="Calibri" w:eastAsia="Calibri" w:hAnsi="Calibri" w:cs="Calibri"/>
          <w:b/>
          <w:bCs/>
          <w:color w:val="000000" w:themeColor="text1"/>
        </w:rPr>
        <w:t>Definition:</w:t>
      </w:r>
      <w:r w:rsidRPr="00A906FC">
        <w:rPr>
          <w:rFonts w:ascii="Calibri" w:eastAsia="Calibri" w:hAnsi="Calibri" w:cs="Calibri"/>
          <w:color w:val="000000" w:themeColor="text1"/>
        </w:rPr>
        <w:t xml:space="preserve"> </w:t>
      </w:r>
      <w:r>
        <w:rPr>
          <w:rFonts w:ascii="Calibri" w:eastAsia="Calibri" w:hAnsi="Calibri" w:cs="Calibri"/>
          <w:color w:val="000000" w:themeColor="text1"/>
        </w:rPr>
        <w:t>&lt;</w:t>
      </w:r>
      <w:r w:rsidRPr="00A906FC">
        <w:rPr>
          <w:rFonts w:ascii="Calibri" w:eastAsia="Calibri" w:hAnsi="Calibri" w:cs="Calibri"/>
          <w:color w:val="000000" w:themeColor="text1"/>
        </w:rPr>
        <w:t>av läkemedel</w:t>
      </w:r>
      <w:r>
        <w:rPr>
          <w:rFonts w:ascii="Calibri" w:eastAsia="Calibri" w:hAnsi="Calibri" w:cs="Calibri"/>
          <w:color w:val="000000" w:themeColor="text1"/>
        </w:rPr>
        <w:t>&gt;</w:t>
      </w:r>
      <w:r w:rsidRPr="00A906FC">
        <w:rPr>
          <w:rFonts w:ascii="Calibri" w:eastAsia="Calibri" w:hAnsi="Calibri" w:cs="Calibri"/>
          <w:color w:val="000000" w:themeColor="text1"/>
        </w:rPr>
        <w:t xml:space="preserve"> påbörjande av behandling med ett visst läkemedel, som beslutats av behörig hälso- och sjukvårdspersonal</w:t>
      </w:r>
    </w:p>
    <w:p w14:paraId="56077C34" w14:textId="77777777" w:rsidR="00297D77" w:rsidRPr="00A906FC" w:rsidRDefault="00297D77" w:rsidP="00297D77">
      <w:pPr>
        <w:rPr>
          <w:rFonts w:ascii="Calibri" w:eastAsia="Calibri" w:hAnsi="Calibri" w:cs="Calibri"/>
          <w:color w:val="000000" w:themeColor="text1"/>
        </w:rPr>
      </w:pPr>
      <w:r w:rsidRPr="006F2520">
        <w:rPr>
          <w:rFonts w:ascii="Calibri" w:eastAsia="Calibri" w:hAnsi="Calibri" w:cs="Calibri"/>
          <w:b/>
          <w:bCs/>
          <w:color w:val="000000" w:themeColor="text1"/>
        </w:rPr>
        <w:t>Källa</w:t>
      </w:r>
      <w:r>
        <w:rPr>
          <w:rFonts w:ascii="Calibri" w:eastAsia="Calibri" w:hAnsi="Calibri" w:cs="Calibri"/>
          <w:b/>
          <w:bCs/>
          <w:color w:val="000000" w:themeColor="text1"/>
        </w:rPr>
        <w:t xml:space="preserve"> till definition</w:t>
      </w:r>
      <w:r w:rsidRPr="006F2520">
        <w:rPr>
          <w:rFonts w:ascii="Calibri" w:eastAsia="Calibri" w:hAnsi="Calibri" w:cs="Calibri"/>
          <w:b/>
          <w:bCs/>
          <w:color w:val="000000" w:themeColor="text1"/>
        </w:rPr>
        <w:t>:</w:t>
      </w:r>
      <w:r>
        <w:rPr>
          <w:rFonts w:ascii="Calibri" w:eastAsia="Calibri" w:hAnsi="Calibri" w:cs="Calibri"/>
          <w:color w:val="000000" w:themeColor="text1"/>
        </w:rPr>
        <w:t xml:space="preserve"> Socialstyrelsens termbank</w:t>
      </w:r>
    </w:p>
    <w:p w14:paraId="7834BD3D" w14:textId="42257C56" w:rsidR="00297D77" w:rsidRDefault="00297D77" w:rsidP="00297D77">
      <w:pPr>
        <w:rPr>
          <w:rFonts w:ascii="Calibri" w:eastAsia="Calibri" w:hAnsi="Calibri" w:cs="Calibri"/>
          <w:color w:val="000000" w:themeColor="text1"/>
        </w:rPr>
      </w:pPr>
      <w:r w:rsidRPr="006F2520">
        <w:rPr>
          <w:rFonts w:ascii="Calibri" w:eastAsia="Calibri" w:hAnsi="Calibri" w:cs="Calibri"/>
          <w:b/>
          <w:bCs/>
          <w:color w:val="000000" w:themeColor="text1"/>
        </w:rPr>
        <w:t>Anmärkning:</w:t>
      </w:r>
      <w:r w:rsidRPr="00A906FC">
        <w:rPr>
          <w:rFonts w:ascii="Calibri" w:eastAsia="Calibri" w:hAnsi="Calibri" w:cs="Calibri"/>
          <w:color w:val="000000" w:themeColor="text1"/>
        </w:rPr>
        <w:t xml:space="preserve"> </w:t>
      </w:r>
      <w:r>
        <w:rPr>
          <w:rFonts w:ascii="Calibri" w:eastAsia="Calibri" w:hAnsi="Calibri" w:cs="Calibri"/>
          <w:color w:val="000000" w:themeColor="text1"/>
        </w:rPr>
        <w:t xml:space="preserve">Insättning är den aktivitet, det vill säga själva påbörjandet av behandlingen, som beslutas </w:t>
      </w:r>
      <w:r w:rsidR="00AA7E99">
        <w:rPr>
          <w:rFonts w:ascii="Calibri" w:eastAsia="Calibri" w:hAnsi="Calibri" w:cs="Calibri"/>
          <w:color w:val="000000" w:themeColor="text1"/>
        </w:rPr>
        <w:t xml:space="preserve">om </w:t>
      </w:r>
      <w:r>
        <w:rPr>
          <w:rFonts w:ascii="Calibri" w:eastAsia="Calibri" w:hAnsi="Calibri" w:cs="Calibri"/>
          <w:color w:val="000000" w:themeColor="text1"/>
        </w:rPr>
        <w:t xml:space="preserve">i en insättningsordination. </w:t>
      </w:r>
    </w:p>
    <w:p w14:paraId="7024DE13" w14:textId="1AC3706D" w:rsidR="00297D77" w:rsidRPr="00556A8B" w:rsidRDefault="00297D77" w:rsidP="00297D77">
      <w:r w:rsidRPr="00D06429">
        <w:rPr>
          <w:b/>
          <w:bCs/>
        </w:rPr>
        <w:t>Se även:</w:t>
      </w:r>
      <w:r>
        <w:t xml:space="preserve"> insättningsordination</w:t>
      </w:r>
    </w:p>
    <w:p w14:paraId="1A4CD203" w14:textId="77777777" w:rsidR="00297D77" w:rsidRPr="00A906FC" w:rsidRDefault="00297D77" w:rsidP="00297D77">
      <w:pPr>
        <w:rPr>
          <w:rFonts w:ascii="Calibri" w:eastAsia="Calibri" w:hAnsi="Calibri" w:cs="Calibri"/>
          <w:color w:val="000000" w:themeColor="text1"/>
        </w:rPr>
      </w:pPr>
    </w:p>
    <w:p w14:paraId="1BB46F11" w14:textId="77777777" w:rsidR="00297D77" w:rsidRDefault="00297D77" w:rsidP="00164D2D">
      <w:pPr>
        <w:pStyle w:val="Rubrik3"/>
      </w:pPr>
      <w:r>
        <w:t>utsättning</w:t>
      </w:r>
    </w:p>
    <w:p w14:paraId="7415AA53" w14:textId="0DBF8BF4" w:rsidR="00297D77" w:rsidRDefault="00297D77" w:rsidP="00297D77">
      <w:pPr>
        <w:rPr>
          <w:rFonts w:ascii="Calibri" w:eastAsia="Calibri" w:hAnsi="Calibri" w:cs="Calibri"/>
          <w:color w:val="000000" w:themeColor="text1"/>
        </w:rPr>
      </w:pPr>
      <w:r w:rsidRPr="006F2520">
        <w:rPr>
          <w:rFonts w:ascii="Calibri" w:eastAsia="Calibri" w:hAnsi="Calibri" w:cs="Calibri"/>
          <w:b/>
          <w:bCs/>
          <w:color w:val="000000" w:themeColor="text1"/>
        </w:rPr>
        <w:t>Definition</w:t>
      </w:r>
      <w:r w:rsidR="0030754E">
        <w:rPr>
          <w:b/>
          <w:bCs/>
        </w:rPr>
        <w:t>:</w:t>
      </w:r>
      <w:r w:rsidR="0030754E">
        <w:t xml:space="preserve"> &lt;</w:t>
      </w:r>
      <w:r w:rsidR="009D7CC9">
        <w:t>av</w:t>
      </w:r>
      <w:r w:rsidR="0030754E">
        <w:t xml:space="preserve"> läkemedel&gt; </w:t>
      </w:r>
      <w:r w:rsidRPr="00A906FC">
        <w:rPr>
          <w:rFonts w:ascii="Calibri" w:eastAsia="Calibri" w:hAnsi="Calibri" w:cs="Calibri"/>
          <w:color w:val="000000" w:themeColor="text1"/>
        </w:rPr>
        <w:t>avslutande av behandling med ett visst läkemedel, som beslutats av behörig hälso- och sjukvårdspersonal</w:t>
      </w:r>
    </w:p>
    <w:p w14:paraId="7E343978" w14:textId="77777777" w:rsidR="00297D77" w:rsidRPr="00A906FC" w:rsidRDefault="00297D77" w:rsidP="00297D77">
      <w:pPr>
        <w:rPr>
          <w:rFonts w:ascii="Calibri" w:eastAsia="Calibri" w:hAnsi="Calibri" w:cs="Calibri"/>
          <w:color w:val="000000" w:themeColor="text1"/>
        </w:rPr>
      </w:pPr>
      <w:r w:rsidRPr="006F2520">
        <w:rPr>
          <w:rFonts w:ascii="Calibri" w:eastAsia="Calibri" w:hAnsi="Calibri" w:cs="Calibri"/>
          <w:b/>
          <w:bCs/>
          <w:color w:val="000000" w:themeColor="text1"/>
        </w:rPr>
        <w:t>Källa</w:t>
      </w:r>
      <w:r>
        <w:rPr>
          <w:rFonts w:ascii="Calibri" w:eastAsia="Calibri" w:hAnsi="Calibri" w:cs="Calibri"/>
          <w:b/>
          <w:bCs/>
          <w:color w:val="000000" w:themeColor="text1"/>
        </w:rPr>
        <w:t xml:space="preserve"> till definition</w:t>
      </w:r>
      <w:r w:rsidRPr="006F2520">
        <w:rPr>
          <w:rFonts w:ascii="Calibri" w:eastAsia="Calibri" w:hAnsi="Calibri" w:cs="Calibri"/>
          <w:b/>
          <w:bCs/>
          <w:color w:val="000000" w:themeColor="text1"/>
        </w:rPr>
        <w:t>:</w:t>
      </w:r>
      <w:r>
        <w:rPr>
          <w:rFonts w:ascii="Calibri" w:eastAsia="Calibri" w:hAnsi="Calibri" w:cs="Calibri"/>
          <w:color w:val="000000" w:themeColor="text1"/>
        </w:rPr>
        <w:t xml:space="preserve"> Socialstyrelsens termbank</w:t>
      </w:r>
    </w:p>
    <w:p w14:paraId="348DB298" w14:textId="3F4134E1" w:rsidR="00297D77" w:rsidRDefault="00297D77" w:rsidP="00297D77">
      <w:pPr>
        <w:rPr>
          <w:rFonts w:ascii="Calibri" w:eastAsia="Calibri" w:hAnsi="Calibri" w:cs="Calibri"/>
          <w:color w:val="000000" w:themeColor="text1"/>
        </w:rPr>
      </w:pPr>
      <w:r w:rsidRPr="006F2520">
        <w:rPr>
          <w:rFonts w:ascii="Calibri" w:eastAsia="Calibri" w:hAnsi="Calibri" w:cs="Calibri"/>
          <w:b/>
          <w:bCs/>
          <w:color w:val="000000" w:themeColor="text1"/>
        </w:rPr>
        <w:t>Anmärkning:</w:t>
      </w:r>
      <w:r w:rsidRPr="00A906FC">
        <w:rPr>
          <w:rFonts w:ascii="Calibri" w:eastAsia="Calibri" w:hAnsi="Calibri" w:cs="Calibri"/>
          <w:color w:val="000000" w:themeColor="text1"/>
        </w:rPr>
        <w:t xml:space="preserve"> </w:t>
      </w:r>
      <w:r>
        <w:rPr>
          <w:rFonts w:ascii="Calibri" w:eastAsia="Calibri" w:hAnsi="Calibri" w:cs="Calibri"/>
          <w:color w:val="000000" w:themeColor="text1"/>
        </w:rPr>
        <w:t>Utsättning är den aktivitet, det vill säga själva avslutandet av behandlingen,</w:t>
      </w:r>
      <w:r w:rsidR="00CB1802">
        <w:rPr>
          <w:rFonts w:ascii="Calibri" w:eastAsia="Calibri" w:hAnsi="Calibri" w:cs="Calibri"/>
          <w:color w:val="000000" w:themeColor="text1"/>
        </w:rPr>
        <w:t xml:space="preserve"> </w:t>
      </w:r>
      <w:r>
        <w:rPr>
          <w:rFonts w:ascii="Calibri" w:eastAsia="Calibri" w:hAnsi="Calibri" w:cs="Calibri"/>
          <w:color w:val="000000" w:themeColor="text1"/>
        </w:rPr>
        <w:t xml:space="preserve">som beslutas </w:t>
      </w:r>
      <w:r w:rsidR="00B14938">
        <w:rPr>
          <w:rFonts w:ascii="Calibri" w:eastAsia="Calibri" w:hAnsi="Calibri" w:cs="Calibri"/>
          <w:color w:val="000000" w:themeColor="text1"/>
        </w:rPr>
        <w:t xml:space="preserve">om </w:t>
      </w:r>
      <w:r>
        <w:rPr>
          <w:rFonts w:ascii="Calibri" w:eastAsia="Calibri" w:hAnsi="Calibri" w:cs="Calibri"/>
          <w:color w:val="000000" w:themeColor="text1"/>
        </w:rPr>
        <w:t>i en utsättningsordination.</w:t>
      </w:r>
    </w:p>
    <w:p w14:paraId="3B0950C1" w14:textId="77777777" w:rsidR="00297D77" w:rsidRDefault="00297D77" w:rsidP="00297D77">
      <w:pPr>
        <w:rPr>
          <w:rFonts w:ascii="Calibri" w:eastAsia="Calibri" w:hAnsi="Calibri" w:cs="Calibri"/>
          <w:color w:val="000000" w:themeColor="text1"/>
        </w:rPr>
      </w:pPr>
      <w:r w:rsidRPr="00D17AD4">
        <w:rPr>
          <w:rFonts w:ascii="Calibri" w:eastAsia="Calibri" w:hAnsi="Calibri" w:cs="Calibri"/>
          <w:b/>
          <w:bCs/>
          <w:color w:val="000000" w:themeColor="text1"/>
        </w:rPr>
        <w:t>Se även:</w:t>
      </w:r>
      <w:r>
        <w:rPr>
          <w:rFonts w:ascii="Calibri" w:eastAsia="Calibri" w:hAnsi="Calibri" w:cs="Calibri"/>
          <w:color w:val="000000" w:themeColor="text1"/>
        </w:rPr>
        <w:t xml:space="preserve"> utsättningsordination</w:t>
      </w:r>
    </w:p>
    <w:p w14:paraId="6F6BC64A" w14:textId="77777777" w:rsidR="00297D77" w:rsidRPr="00A906FC" w:rsidRDefault="00297D77" w:rsidP="00297D77">
      <w:pPr>
        <w:rPr>
          <w:rFonts w:ascii="Calibri" w:eastAsia="Calibri" w:hAnsi="Calibri" w:cs="Calibri"/>
          <w:color w:val="000000" w:themeColor="text1"/>
        </w:rPr>
      </w:pPr>
    </w:p>
    <w:p w14:paraId="6FBA4F3A" w14:textId="5F06CFDE" w:rsidR="79B2F6A5" w:rsidRDefault="79B2F6A5">
      <w:r>
        <w:br w:type="page"/>
      </w:r>
    </w:p>
    <w:p w14:paraId="347AFCE7" w14:textId="5484F1E3" w:rsidR="007B02B9" w:rsidRDefault="00CC580A" w:rsidP="00790157">
      <w:pPr>
        <w:pStyle w:val="Rubrik1"/>
      </w:pPr>
      <w:r>
        <w:lastRenderedPageBreak/>
        <w:t>L</w:t>
      </w:r>
      <w:r w:rsidR="00790157">
        <w:t>äkemedelsresurs</w:t>
      </w:r>
    </w:p>
    <w:p w14:paraId="69042A46" w14:textId="0B52A5D3" w:rsidR="00790157" w:rsidRDefault="00D12681" w:rsidP="0046139A">
      <w:r w:rsidRPr="00D12681">
        <w:t xml:space="preserve">Läkemedel används i flera olika steg och processer, såväl kliniska som icke-kliniska. I dessa steg och processer kan termen läkemedel ha olika betydelser. För att kunna referera till läkemedel oavsett användning </w:t>
      </w:r>
      <w:r w:rsidR="003A4FB9">
        <w:t>kan begreppe</w:t>
      </w:r>
      <w:r w:rsidR="0021543C">
        <w:t>t</w:t>
      </w:r>
      <w:r w:rsidR="003A4FB9">
        <w:t xml:space="preserve"> </w:t>
      </w:r>
      <w:r w:rsidRPr="00D12681">
        <w:t xml:space="preserve">läkemedelsresurs </w:t>
      </w:r>
      <w:r w:rsidR="0021543C">
        <w:t>användas</w:t>
      </w:r>
      <w:r w:rsidR="00A5317F">
        <w:t>.</w:t>
      </w:r>
    </w:p>
    <w:p w14:paraId="7FF24631" w14:textId="715A0526" w:rsidR="006A1CA3" w:rsidRDefault="006A1CA3" w:rsidP="00C82FF9">
      <w:r>
        <w:t>De olika företeelser som kan tas i anspråk som läkemedelsresurs är:</w:t>
      </w:r>
    </w:p>
    <w:p w14:paraId="5F50D577" w14:textId="4B113667" w:rsidR="00C82FF9" w:rsidRPr="00164D2D" w:rsidRDefault="008E2D06">
      <w:pPr>
        <w:pStyle w:val="Liststycke"/>
        <w:numPr>
          <w:ilvl w:val="0"/>
          <w:numId w:val="32"/>
        </w:numPr>
        <w:spacing w:after="160" w:line="259" w:lineRule="auto"/>
      </w:pPr>
      <w:r w:rsidRPr="00164D2D">
        <w:t>l</w:t>
      </w:r>
      <w:r w:rsidR="006A1CA3" w:rsidRPr="00164D2D">
        <w:t>äkemedelsprodukt</w:t>
      </w:r>
    </w:p>
    <w:p w14:paraId="7A4995AF" w14:textId="16CE1E11" w:rsidR="00C82FF9" w:rsidRPr="00164D2D" w:rsidRDefault="008E2D06">
      <w:pPr>
        <w:pStyle w:val="Liststycke"/>
        <w:numPr>
          <w:ilvl w:val="0"/>
          <w:numId w:val="32"/>
        </w:numPr>
        <w:spacing w:after="160" w:line="259" w:lineRule="auto"/>
      </w:pPr>
      <w:r w:rsidRPr="00164D2D">
        <w:t>l</w:t>
      </w:r>
      <w:r w:rsidR="006A1CA3" w:rsidRPr="00164D2D">
        <w:t>äkemedelsartikel</w:t>
      </w:r>
    </w:p>
    <w:p w14:paraId="273C1434" w14:textId="77777777" w:rsidR="00C82FF9" w:rsidRPr="00164D2D" w:rsidRDefault="004C059D">
      <w:pPr>
        <w:pStyle w:val="Liststycke"/>
        <w:numPr>
          <w:ilvl w:val="0"/>
          <w:numId w:val="32"/>
        </w:numPr>
        <w:spacing w:after="160" w:line="259" w:lineRule="auto"/>
      </w:pPr>
      <w:r w:rsidRPr="00164D2D">
        <w:t>a</w:t>
      </w:r>
      <w:r w:rsidR="006A1CA3" w:rsidRPr="00164D2D">
        <w:t>ktiv substans</w:t>
      </w:r>
    </w:p>
    <w:p w14:paraId="38BCC483" w14:textId="400661F4" w:rsidR="006B19A5" w:rsidRPr="00164D2D" w:rsidRDefault="006B19A5" w:rsidP="006B19A5">
      <w:pPr>
        <w:pStyle w:val="Liststycke"/>
        <w:numPr>
          <w:ilvl w:val="0"/>
          <w:numId w:val="32"/>
        </w:numPr>
        <w:spacing w:after="160" w:line="259" w:lineRule="auto"/>
      </w:pPr>
      <w:r w:rsidRPr="00164D2D">
        <w:t>ospecificera</w:t>
      </w:r>
      <w:r w:rsidR="00383084">
        <w:t>d</w:t>
      </w:r>
      <w:r w:rsidRPr="00164D2D">
        <w:t xml:space="preserve"> läkemedel</w:t>
      </w:r>
      <w:r w:rsidR="00383084">
        <w:t>sresurs</w:t>
      </w:r>
    </w:p>
    <w:p w14:paraId="525835A2" w14:textId="28365446" w:rsidR="00C82FF9" w:rsidRPr="00164D2D" w:rsidRDefault="004C059D">
      <w:pPr>
        <w:pStyle w:val="Liststycke"/>
        <w:numPr>
          <w:ilvl w:val="0"/>
          <w:numId w:val="32"/>
        </w:numPr>
        <w:spacing w:after="160" w:line="259" w:lineRule="auto"/>
      </w:pPr>
      <w:r w:rsidRPr="00164D2D">
        <w:t>b</w:t>
      </w:r>
      <w:r w:rsidR="006A1CA3" w:rsidRPr="00164D2D">
        <w:t>eredning</w:t>
      </w:r>
    </w:p>
    <w:p w14:paraId="0364278A" w14:textId="0B0807AE" w:rsidR="002E4848" w:rsidRPr="00164D2D" w:rsidRDefault="00166A86">
      <w:pPr>
        <w:pStyle w:val="Liststycke"/>
        <w:numPr>
          <w:ilvl w:val="0"/>
          <w:numId w:val="32"/>
        </w:numPr>
        <w:spacing w:after="160" w:line="259" w:lineRule="auto"/>
      </w:pPr>
      <w:r>
        <w:t>tillverkad enhet</w:t>
      </w:r>
    </w:p>
    <w:p w14:paraId="12CC867D" w14:textId="26AE4D40" w:rsidR="0021543C" w:rsidRDefault="00725493" w:rsidP="0046139A">
      <w:r>
        <w:t>Av dessa</w:t>
      </w:r>
      <w:r w:rsidR="004F666A">
        <w:t xml:space="preserve"> finns </w:t>
      </w:r>
      <w:r w:rsidR="00B030B4">
        <w:t xml:space="preserve">det </w:t>
      </w:r>
      <w:r w:rsidR="004F666A">
        <w:t xml:space="preserve">befintliga definitioner </w:t>
      </w:r>
      <w:r w:rsidR="00B030B4">
        <w:t>av de tre första.</w:t>
      </w:r>
    </w:p>
    <w:p w14:paraId="6E9DB122" w14:textId="77777777" w:rsidR="00483E39" w:rsidRDefault="00483E39" w:rsidP="00483E39">
      <w:pPr>
        <w:pStyle w:val="Rubrik2"/>
      </w:pPr>
      <w:r>
        <w:t>Begrepp</w:t>
      </w:r>
    </w:p>
    <w:p w14:paraId="595E2ECE" w14:textId="6FEDAD3F" w:rsidR="00B217D4" w:rsidRDefault="00B82197" w:rsidP="0098476E">
      <w:pPr>
        <w:pStyle w:val="Rubrik3"/>
      </w:pPr>
      <w:r>
        <w:t>läkemedelsresurs</w:t>
      </w:r>
    </w:p>
    <w:p w14:paraId="79777EDD" w14:textId="77777777" w:rsidR="00B82197" w:rsidRPr="0089271D" w:rsidRDefault="00B82197" w:rsidP="00B82197">
      <w:pPr>
        <w:rPr>
          <w:rStyle w:val="Rubrik3Char"/>
          <w:b w:val="0"/>
        </w:rPr>
      </w:pPr>
      <w:r w:rsidRPr="00000E1F">
        <w:rPr>
          <w:rStyle w:val="Rubrik3Char"/>
        </w:rPr>
        <w:t xml:space="preserve">Definition: </w:t>
      </w:r>
      <w:r w:rsidRPr="00CB1802">
        <w:rPr>
          <w:rStyle w:val="Rubrik3Char"/>
          <w:b w:val="0"/>
          <w:bCs w:val="0"/>
        </w:rPr>
        <w:t>Definieras inte, se anmärkning</w:t>
      </w:r>
      <w:r w:rsidRPr="00F434BC">
        <w:rPr>
          <w:rStyle w:val="Rubrik3Char"/>
          <w:b w:val="0"/>
        </w:rPr>
        <w:t xml:space="preserve">. </w:t>
      </w:r>
    </w:p>
    <w:p w14:paraId="3E268967" w14:textId="6DBD5FA1" w:rsidR="00612042" w:rsidRDefault="00B82197" w:rsidP="00B217D4">
      <w:r w:rsidRPr="0009602F">
        <w:rPr>
          <w:b/>
          <w:bCs/>
        </w:rPr>
        <w:t xml:space="preserve">Anmärkning: </w:t>
      </w:r>
      <w:r w:rsidR="00346699">
        <w:t xml:space="preserve">Begreppet läkemedelsresurs kan ses som </w:t>
      </w:r>
      <w:r w:rsidR="002D4A29">
        <w:t>en rubrik</w:t>
      </w:r>
      <w:r w:rsidR="00346699">
        <w:t xml:space="preserve"> för läkemedelsprodukt, läkemedelsartikel, aktiv substans, ospecificera</w:t>
      </w:r>
      <w:r w:rsidR="00383084">
        <w:t>d</w:t>
      </w:r>
      <w:r w:rsidR="00346699">
        <w:t xml:space="preserve"> läkemedel</w:t>
      </w:r>
      <w:r w:rsidR="003A350D">
        <w:t>sresurs</w:t>
      </w:r>
      <w:r w:rsidR="00346699">
        <w:t xml:space="preserve">, beredning och </w:t>
      </w:r>
      <w:r w:rsidR="00166A86">
        <w:t>tillverkad enhet</w:t>
      </w:r>
      <w:r w:rsidR="00346699">
        <w:t xml:space="preserve">. </w:t>
      </w:r>
      <w:r w:rsidR="00D16F9C">
        <w:t xml:space="preserve">Syftet med </w:t>
      </w:r>
      <w:r w:rsidR="00C66981">
        <w:t xml:space="preserve">rubriken </w:t>
      </w:r>
      <w:r w:rsidR="00D16F9C">
        <w:t>är främst att användas när processer och behov ska beskrivas</w:t>
      </w:r>
      <w:r w:rsidR="00057654">
        <w:t>, och inte att användas i dagligt tal.</w:t>
      </w:r>
    </w:p>
    <w:p w14:paraId="74051FEA" w14:textId="025F7B5F" w:rsidR="00612042" w:rsidRDefault="00E06E1E" w:rsidP="00B217D4">
      <w:r w:rsidRPr="0009602F">
        <w:rPr>
          <w:b/>
          <w:bCs/>
        </w:rPr>
        <w:t>Se även:</w:t>
      </w:r>
      <w:r>
        <w:t xml:space="preserve"> läkemedelsprodukt, läkemedelsartikel, aktiv substans, ospecificera</w:t>
      </w:r>
      <w:r w:rsidR="00383084">
        <w:t>d</w:t>
      </w:r>
      <w:r>
        <w:t xml:space="preserve"> läkemedel</w:t>
      </w:r>
      <w:r w:rsidR="00383084">
        <w:t>sresurs</w:t>
      </w:r>
      <w:r>
        <w:t>, beredning</w:t>
      </w:r>
      <w:r w:rsidR="00CF6B09">
        <w:t>,</w:t>
      </w:r>
      <w:r>
        <w:t xml:space="preserve"> </w:t>
      </w:r>
      <w:r w:rsidR="00166A86">
        <w:t>tillverkad enhet</w:t>
      </w:r>
      <w:r>
        <w:t>.</w:t>
      </w:r>
    </w:p>
    <w:p w14:paraId="0C115A25" w14:textId="77777777" w:rsidR="00E06E1E" w:rsidRPr="00B217D4" w:rsidRDefault="00E06E1E" w:rsidP="00B217D4"/>
    <w:p w14:paraId="2CB8AA27" w14:textId="78AE0E85" w:rsidR="00D8500F" w:rsidRDefault="00F617A0" w:rsidP="00164D2D">
      <w:pPr>
        <w:pStyle w:val="Rubrik3"/>
      </w:pPr>
      <w:r>
        <w:t xml:space="preserve">ospecificerad </w:t>
      </w:r>
      <w:r w:rsidR="003C382E">
        <w:t>läkemedelsresurs</w:t>
      </w:r>
    </w:p>
    <w:p w14:paraId="6EFA3CEE" w14:textId="2F7598E2" w:rsidR="00000E1F" w:rsidRPr="0089271D" w:rsidRDefault="00000E1F" w:rsidP="00D8500F">
      <w:pPr>
        <w:rPr>
          <w:rStyle w:val="Rubrik3Char"/>
          <w:b w:val="0"/>
        </w:rPr>
      </w:pPr>
      <w:r w:rsidRPr="00000E1F">
        <w:rPr>
          <w:rStyle w:val="Rubrik3Char"/>
        </w:rPr>
        <w:t xml:space="preserve">Definition: </w:t>
      </w:r>
      <w:r w:rsidRPr="00CB1802">
        <w:rPr>
          <w:rStyle w:val="Rubrik3Char"/>
          <w:b w:val="0"/>
          <w:bCs w:val="0"/>
        </w:rPr>
        <w:t>Defini</w:t>
      </w:r>
      <w:r w:rsidR="00066850" w:rsidRPr="00CB1802">
        <w:rPr>
          <w:rStyle w:val="Rubrik3Char"/>
          <w:b w:val="0"/>
          <w:bCs w:val="0"/>
        </w:rPr>
        <w:t>eras int</w:t>
      </w:r>
      <w:r w:rsidR="00037729" w:rsidRPr="00CB1802">
        <w:rPr>
          <w:rStyle w:val="Rubrik3Char"/>
          <w:b w:val="0"/>
          <w:bCs w:val="0"/>
        </w:rPr>
        <w:t>e</w:t>
      </w:r>
      <w:r w:rsidRPr="00CB1802">
        <w:rPr>
          <w:rStyle w:val="Rubrik3Char"/>
          <w:b w:val="0"/>
          <w:bCs w:val="0"/>
        </w:rPr>
        <w:t>, se anmärkning</w:t>
      </w:r>
      <w:r w:rsidRPr="00F434BC">
        <w:rPr>
          <w:rStyle w:val="Rubrik3Char"/>
          <w:b w:val="0"/>
        </w:rPr>
        <w:t xml:space="preserve">. </w:t>
      </w:r>
    </w:p>
    <w:p w14:paraId="43646FE3" w14:textId="31E138D8" w:rsidR="00D8500F" w:rsidRDefault="00D8500F" w:rsidP="00D8500F">
      <w:r>
        <w:rPr>
          <w:rStyle w:val="Rubrik3Char"/>
        </w:rPr>
        <w:t xml:space="preserve">Anmärkning: </w:t>
      </w:r>
      <w:r w:rsidRPr="00550AA0">
        <w:t>Begreppet ospecificera</w:t>
      </w:r>
      <w:r w:rsidR="00CF57E1">
        <w:t xml:space="preserve">d läkemedelsresurs </w:t>
      </w:r>
      <w:r>
        <w:t xml:space="preserve">används </w:t>
      </w:r>
      <w:r w:rsidR="00017A7E">
        <w:t xml:space="preserve">då det inte går att uttrycka </w:t>
      </w:r>
      <w:r w:rsidR="004B471D">
        <w:t xml:space="preserve">en läkemedelsresurs i form av </w:t>
      </w:r>
      <w:r>
        <w:t xml:space="preserve">läkemedelsprodukt, läkemedelsartikel, aktiv substans, </w:t>
      </w:r>
      <w:r w:rsidR="00805579">
        <w:t>tillverkad enhet</w:t>
      </w:r>
      <w:r w:rsidR="00805579" w:rsidDel="00805579">
        <w:t xml:space="preserve"> </w:t>
      </w:r>
      <w:r>
        <w:t xml:space="preserve">eller beredning. </w:t>
      </w:r>
    </w:p>
    <w:p w14:paraId="7F252982" w14:textId="607B7EBE" w:rsidR="00D8500F" w:rsidRDefault="00D8500F" w:rsidP="00D8500F">
      <w:r>
        <w:t xml:space="preserve">Begreppet behövs för att kunna </w:t>
      </w:r>
      <w:r w:rsidR="00FA1C5D">
        <w:t>ut</w:t>
      </w:r>
      <w:r w:rsidR="00C958E6">
        <w:t>t</w:t>
      </w:r>
      <w:r w:rsidR="00FA1C5D">
        <w:t>rycka</w:t>
      </w:r>
      <w:r>
        <w:t xml:space="preserve"> kunskap om e</w:t>
      </w:r>
      <w:r w:rsidR="004B471D">
        <w:t>n</w:t>
      </w:r>
      <w:r>
        <w:t xml:space="preserve"> läkemedel</w:t>
      </w:r>
      <w:r w:rsidR="004B471D">
        <w:t>sresurs</w:t>
      </w:r>
      <w:r>
        <w:t xml:space="preserve"> där i huvudsak enbart namn/beskrivning och eventuellt styrka är kän</w:t>
      </w:r>
      <w:r w:rsidR="006C0145">
        <w:t>d</w:t>
      </w:r>
      <w:r w:rsidR="00583999">
        <w:t>a</w:t>
      </w:r>
      <w:r>
        <w:t xml:space="preserve">. </w:t>
      </w:r>
      <w:r w:rsidR="006C0145">
        <w:t xml:space="preserve">En </w:t>
      </w:r>
      <w:r>
        <w:t>ospecificera</w:t>
      </w:r>
      <w:r w:rsidR="006C0145">
        <w:t>d</w:t>
      </w:r>
      <w:r>
        <w:t xml:space="preserve"> läkemedel</w:t>
      </w:r>
      <w:r w:rsidR="006C0145">
        <w:t>sresurs</w:t>
      </w:r>
      <w:r>
        <w:t xml:space="preserve"> kan användas för att exempelvis kunna dokumentera egenvård med johannesört eller inför specifik behandling där utpekat läkemedel inte ordinerats än utan enbart finns benämnt</w:t>
      </w:r>
      <w:r w:rsidR="00167CC0">
        <w:t>.</w:t>
      </w:r>
      <w:r w:rsidR="00FA1C5D">
        <w:t xml:space="preserve"> </w:t>
      </w:r>
      <w:r w:rsidR="00167CC0">
        <w:t>E</w:t>
      </w:r>
      <w:r w:rsidR="00FA1C5D">
        <w:t>tt</w:t>
      </w:r>
      <w:r>
        <w:t xml:space="preserve"> exempel på </w:t>
      </w:r>
      <w:r w:rsidR="001A2890">
        <w:t xml:space="preserve">en </w:t>
      </w:r>
      <w:r>
        <w:t>ospecificera</w:t>
      </w:r>
      <w:r w:rsidR="001A2890">
        <w:t>d</w:t>
      </w:r>
      <w:r>
        <w:t xml:space="preserve"> läkemedel</w:t>
      </w:r>
      <w:r w:rsidR="001A2890">
        <w:t>sresurs</w:t>
      </w:r>
      <w:r>
        <w:t xml:space="preserve"> är </w:t>
      </w:r>
      <w:proofErr w:type="spellStart"/>
      <w:r w:rsidR="009E1CD9">
        <w:t>p</w:t>
      </w:r>
      <w:r>
        <w:t>ropofol</w:t>
      </w:r>
      <w:proofErr w:type="spellEnd"/>
      <w:r>
        <w:t xml:space="preserve"> som </w:t>
      </w:r>
      <w:r w:rsidR="00FC03F1">
        <w:t xml:space="preserve">är </w:t>
      </w:r>
      <w:r>
        <w:t>tänkt att användas vid kommande anestesi men inte har ordinerats än.</w:t>
      </w:r>
      <w:r w:rsidR="00494ED1">
        <w:t xml:space="preserve"> </w:t>
      </w:r>
      <w:r w:rsidR="00EE0C84">
        <w:t xml:space="preserve">Ett annat exempel är </w:t>
      </w:r>
      <w:r w:rsidR="00792B1F">
        <w:t xml:space="preserve">”kontrast” som </w:t>
      </w:r>
      <w:r w:rsidR="00A06CB8">
        <w:t>planeras att</w:t>
      </w:r>
      <w:r w:rsidR="00792B1F">
        <w:t xml:space="preserve"> användas vid röntgen, utan a</w:t>
      </w:r>
      <w:r w:rsidR="00A06CB8">
        <w:t>tt specifikt läkemedel anges.</w:t>
      </w:r>
    </w:p>
    <w:p w14:paraId="4FB65C75" w14:textId="6CE6B7FD" w:rsidR="00D8500F" w:rsidRDefault="00D8500F" w:rsidP="00D8500F">
      <w:r w:rsidRPr="00E65991">
        <w:rPr>
          <w:b/>
          <w:bCs/>
        </w:rPr>
        <w:lastRenderedPageBreak/>
        <w:t>Exempel:</w:t>
      </w:r>
      <w:r>
        <w:t xml:space="preserve"> B12</w:t>
      </w:r>
      <w:r w:rsidR="00FE1BFD">
        <w:t>, johannesört</w:t>
      </w:r>
      <w:r w:rsidR="004531AA">
        <w:t xml:space="preserve">, </w:t>
      </w:r>
      <w:proofErr w:type="spellStart"/>
      <w:r w:rsidR="00465DA3">
        <w:t>p</w:t>
      </w:r>
      <w:r w:rsidR="004531AA">
        <w:t>ropofol</w:t>
      </w:r>
      <w:proofErr w:type="spellEnd"/>
      <w:r w:rsidR="00A06CB8">
        <w:t>, kontrast</w:t>
      </w:r>
    </w:p>
    <w:p w14:paraId="2205D4A4" w14:textId="04C9F980" w:rsidR="00D8500F" w:rsidRDefault="001264C2" w:rsidP="00D8500F">
      <w:r w:rsidRPr="79B2F6A5">
        <w:rPr>
          <w:b/>
          <w:bCs/>
        </w:rPr>
        <w:t>Se även:</w:t>
      </w:r>
      <w:r>
        <w:t xml:space="preserve"> läkemedelsresurs</w:t>
      </w:r>
    </w:p>
    <w:p w14:paraId="113164F0" w14:textId="77777777" w:rsidR="00515DE6" w:rsidRDefault="00515DE6" w:rsidP="00164D2D">
      <w:pPr>
        <w:pStyle w:val="Rubrik3"/>
      </w:pPr>
    </w:p>
    <w:p w14:paraId="000065DF" w14:textId="5EA3FD2F" w:rsidR="00D8500F" w:rsidRDefault="000A1D11" w:rsidP="00164D2D">
      <w:pPr>
        <w:pStyle w:val="Rubrik3"/>
      </w:pPr>
      <w:r>
        <w:t>b</w:t>
      </w:r>
      <w:r w:rsidR="00FA1C5D">
        <w:t>eredning</w:t>
      </w:r>
      <w:r w:rsidR="00D8500F">
        <w:t xml:space="preserve"> </w:t>
      </w:r>
    </w:p>
    <w:p w14:paraId="2A50BA22" w14:textId="3381534A" w:rsidR="00D8500F" w:rsidRDefault="00D8500F" w:rsidP="00D8500F">
      <w:pPr>
        <w:rPr>
          <w:rStyle w:val="Rubrik3Char"/>
        </w:rPr>
      </w:pPr>
      <w:r>
        <w:rPr>
          <w:rStyle w:val="Rubrik3Char"/>
        </w:rPr>
        <w:t>Definition</w:t>
      </w:r>
      <w:r w:rsidR="006A4526">
        <w:rPr>
          <w:b/>
          <w:bCs/>
        </w:rPr>
        <w:t>:</w:t>
      </w:r>
      <w:r w:rsidR="006A4526">
        <w:t xml:space="preserve"> &lt;om läkemedel&gt; </w:t>
      </w:r>
      <w:r w:rsidRPr="006E3E8D">
        <w:t xml:space="preserve">blandning av två eller flera läkemedelsprodukter, </w:t>
      </w:r>
      <w:r w:rsidR="00805579">
        <w:t>tillverkade enheter</w:t>
      </w:r>
      <w:r w:rsidRPr="006E3E8D">
        <w:t>, substanser eller beredningar</w:t>
      </w:r>
    </w:p>
    <w:p w14:paraId="35DB96D1" w14:textId="671E6FDE" w:rsidR="007F0123" w:rsidRPr="007F0123" w:rsidRDefault="007F0123" w:rsidP="00D8500F">
      <w:r>
        <w:rPr>
          <w:b/>
          <w:bCs/>
        </w:rPr>
        <w:t>Anmärkning:</w:t>
      </w:r>
      <w:r>
        <w:t xml:space="preserve"> Med beredning </w:t>
      </w:r>
      <w:r w:rsidR="00655A4C">
        <w:t xml:space="preserve">avses </w:t>
      </w:r>
      <w:r w:rsidR="00623FE5">
        <w:t xml:space="preserve">här </w:t>
      </w:r>
      <w:r w:rsidR="00655A4C">
        <w:t xml:space="preserve">resultatet av aktiviteten att </w:t>
      </w:r>
      <w:r w:rsidR="008B09D4">
        <w:t>tillverka, iordningställa, bruksfärdiggöra eller förbereda</w:t>
      </w:r>
      <w:r w:rsidR="00655A4C">
        <w:t xml:space="preserve"> ett läkemedel.</w:t>
      </w:r>
      <w:r w:rsidR="00264FA6">
        <w:t xml:space="preserve"> Observera att termen beredning även kan stå för själva aktiviteten, det att bereda</w:t>
      </w:r>
      <w:r w:rsidR="00253AAB">
        <w:t>.</w:t>
      </w:r>
    </w:p>
    <w:p w14:paraId="760184F0" w14:textId="0971D5A6" w:rsidR="00D8500F" w:rsidRDefault="00D8500F" w:rsidP="00D8500F">
      <w:r w:rsidRPr="00E65991">
        <w:rPr>
          <w:b/>
          <w:bCs/>
        </w:rPr>
        <w:t>Exempel:</w:t>
      </w:r>
      <w:r>
        <w:t xml:space="preserve"> </w:t>
      </w:r>
      <w:proofErr w:type="spellStart"/>
      <w:r>
        <w:t>Cefotaxim</w:t>
      </w:r>
      <w:proofErr w:type="spellEnd"/>
      <w:r>
        <w:t xml:space="preserve"> 1 g spädd i koksaltlösning 0,9 %, 10</w:t>
      </w:r>
      <w:r w:rsidR="00D2710F">
        <w:t>0</w:t>
      </w:r>
      <w:r>
        <w:t xml:space="preserve"> ml </w:t>
      </w:r>
    </w:p>
    <w:p w14:paraId="0D85B463" w14:textId="414E8FB5" w:rsidR="00253AAB" w:rsidRDefault="00253AAB" w:rsidP="00D8500F">
      <w:r w:rsidRPr="00253AAB">
        <w:rPr>
          <w:b/>
          <w:bCs/>
        </w:rPr>
        <w:t>Se även:</w:t>
      </w:r>
      <w:r>
        <w:t xml:space="preserve"> beredande</w:t>
      </w:r>
    </w:p>
    <w:p w14:paraId="01FD8F76" w14:textId="77777777" w:rsidR="00D8500F" w:rsidRDefault="00D8500F" w:rsidP="00D8500F"/>
    <w:p w14:paraId="1604E616" w14:textId="40BE7E8C" w:rsidR="00D8500F" w:rsidRDefault="004921E6" w:rsidP="00164D2D">
      <w:pPr>
        <w:pStyle w:val="Rubrik3"/>
      </w:pPr>
      <w:r>
        <w:t>t</w:t>
      </w:r>
      <w:r w:rsidR="00A161D8">
        <w:t>illverkad enhet</w:t>
      </w:r>
    </w:p>
    <w:p w14:paraId="3B3D1813" w14:textId="537551AF" w:rsidR="000E403C" w:rsidRDefault="000E403C" w:rsidP="00D8500F">
      <w:pPr>
        <w:rPr>
          <w:rStyle w:val="Rubrik3Char"/>
        </w:rPr>
      </w:pPr>
      <w:r w:rsidRPr="00491C58">
        <w:rPr>
          <w:rFonts w:ascii="Calibri" w:eastAsia="Calibri" w:hAnsi="Calibri" w:cs="Calibri"/>
          <w:b/>
          <w:bCs/>
          <w:color w:val="000000" w:themeColor="text1"/>
        </w:rPr>
        <w:t>Avrådd term:</w:t>
      </w:r>
      <w:r>
        <w:rPr>
          <w:rFonts w:ascii="Calibri" w:eastAsia="Calibri" w:hAnsi="Calibri" w:cs="Calibri"/>
          <w:b/>
          <w:bCs/>
          <w:color w:val="000000" w:themeColor="text1"/>
        </w:rPr>
        <w:t xml:space="preserve"> </w:t>
      </w:r>
      <w:r w:rsidRPr="003501EE">
        <w:rPr>
          <w:rFonts w:ascii="Calibri" w:eastAsia="Calibri" w:hAnsi="Calibri" w:cs="Calibri"/>
          <w:color w:val="000000" w:themeColor="text1"/>
        </w:rPr>
        <w:t>farmaceutisk produkt</w:t>
      </w:r>
    </w:p>
    <w:p w14:paraId="54FBA7B1" w14:textId="570378C6" w:rsidR="00D8500F" w:rsidRDefault="00D8500F" w:rsidP="00D8500F">
      <w:r w:rsidRPr="00D40471">
        <w:rPr>
          <w:rStyle w:val="Rubrik3Char"/>
        </w:rPr>
        <w:t>Definition:</w:t>
      </w:r>
      <w:r>
        <w:t xml:space="preserve"> substans eller sammansättning av substanser som utgör fysiskt separerad del av en läkemedelsprodukt</w:t>
      </w:r>
    </w:p>
    <w:p w14:paraId="555D1900" w14:textId="039750F2" w:rsidR="00D8500F" w:rsidRPr="007B2EBA" w:rsidRDefault="00FA1C5D" w:rsidP="00D8500F">
      <w:pPr>
        <w:rPr>
          <w:rStyle w:val="Rubrik3Char"/>
        </w:rPr>
      </w:pPr>
      <w:r w:rsidRPr="007B2EBA">
        <w:rPr>
          <w:rStyle w:val="Rubrik3Char"/>
        </w:rPr>
        <w:t>Anmärkning:</w:t>
      </w:r>
      <w:r w:rsidR="00B57964" w:rsidRPr="00E231FF">
        <w:rPr>
          <w:rStyle w:val="Rubrik3Char"/>
          <w:b w:val="0"/>
          <w:bCs w:val="0"/>
        </w:rPr>
        <w:t xml:space="preserve"> </w:t>
      </w:r>
      <w:r w:rsidR="00A161D8">
        <w:rPr>
          <w:rStyle w:val="Rubrik3Char"/>
          <w:b w:val="0"/>
          <w:bCs w:val="0"/>
        </w:rPr>
        <w:t xml:space="preserve">Tidigare har </w:t>
      </w:r>
      <w:r w:rsidR="00E648CC">
        <w:rPr>
          <w:rStyle w:val="Rubrik3Char"/>
          <w:b w:val="0"/>
          <w:bCs w:val="0"/>
        </w:rPr>
        <w:t xml:space="preserve">termen farmaceutisk produkt används, men i och med införandet av standarden </w:t>
      </w:r>
      <w:r w:rsidR="002E7DCF">
        <w:rPr>
          <w:rStyle w:val="Rubrik3Char"/>
          <w:b w:val="0"/>
          <w:bCs w:val="0"/>
        </w:rPr>
        <w:t xml:space="preserve">ISO </w:t>
      </w:r>
      <w:r w:rsidR="00E648CC">
        <w:rPr>
          <w:rStyle w:val="Rubrik3Char"/>
          <w:b w:val="0"/>
          <w:bCs w:val="0"/>
        </w:rPr>
        <w:t>IDMP</w:t>
      </w:r>
      <w:r w:rsidR="00914365">
        <w:rPr>
          <w:rStyle w:val="Rubrik3Char"/>
          <w:b w:val="0"/>
          <w:bCs w:val="0"/>
        </w:rPr>
        <w:t xml:space="preserve"> (</w:t>
      </w:r>
      <w:proofErr w:type="spellStart"/>
      <w:r w:rsidR="00914365">
        <w:rPr>
          <w:rStyle w:val="Rubrik3Char"/>
          <w:b w:val="0"/>
          <w:bCs w:val="0"/>
        </w:rPr>
        <w:t>Identification</w:t>
      </w:r>
      <w:proofErr w:type="spellEnd"/>
      <w:r w:rsidR="00914365">
        <w:rPr>
          <w:rStyle w:val="Rubrik3Char"/>
          <w:b w:val="0"/>
          <w:bCs w:val="0"/>
        </w:rPr>
        <w:t xml:space="preserve"> </w:t>
      </w:r>
      <w:proofErr w:type="spellStart"/>
      <w:r w:rsidR="00914365">
        <w:rPr>
          <w:rStyle w:val="Rubrik3Char"/>
          <w:b w:val="0"/>
          <w:bCs w:val="0"/>
        </w:rPr>
        <w:t>of</w:t>
      </w:r>
      <w:proofErr w:type="spellEnd"/>
      <w:r w:rsidR="00914365">
        <w:rPr>
          <w:rStyle w:val="Rubrik3Char"/>
          <w:b w:val="0"/>
          <w:bCs w:val="0"/>
        </w:rPr>
        <w:t xml:space="preserve"> Medicinal Products)</w:t>
      </w:r>
      <w:r w:rsidR="002E7DCF">
        <w:rPr>
          <w:rStyle w:val="Fotnotsreferens"/>
          <w:rFonts w:asciiTheme="majorHAnsi" w:eastAsiaTheme="majorEastAsia" w:hAnsiTheme="majorHAnsi" w:cstheme="majorBidi"/>
        </w:rPr>
        <w:footnoteReference w:id="8"/>
      </w:r>
      <w:r w:rsidR="00914365">
        <w:rPr>
          <w:rStyle w:val="Rubrik3Char"/>
          <w:b w:val="0"/>
          <w:bCs w:val="0"/>
        </w:rPr>
        <w:t xml:space="preserve"> har de</w:t>
      </w:r>
      <w:r w:rsidR="00D36368">
        <w:rPr>
          <w:rStyle w:val="Rubrik3Char"/>
          <w:b w:val="0"/>
          <w:bCs w:val="0"/>
        </w:rPr>
        <w:t xml:space="preserve">tta </w:t>
      </w:r>
      <w:r w:rsidR="00A25CB4">
        <w:rPr>
          <w:rStyle w:val="Rubrik3Char"/>
          <w:b w:val="0"/>
          <w:bCs w:val="0"/>
        </w:rPr>
        <w:t>ändrats</w:t>
      </w:r>
      <w:r w:rsidR="00914365">
        <w:rPr>
          <w:rStyle w:val="Rubrik3Char"/>
          <w:b w:val="0"/>
          <w:bCs w:val="0"/>
        </w:rPr>
        <w:t xml:space="preserve"> </w:t>
      </w:r>
      <w:r w:rsidR="00737BA3">
        <w:rPr>
          <w:rStyle w:val="Rubrik3Char"/>
          <w:b w:val="0"/>
          <w:bCs w:val="0"/>
        </w:rPr>
        <w:t>under 2023</w:t>
      </w:r>
      <w:r w:rsidR="00914365">
        <w:rPr>
          <w:rStyle w:val="Rubrik3Char"/>
          <w:b w:val="0"/>
          <w:bCs w:val="0"/>
        </w:rPr>
        <w:t xml:space="preserve">. </w:t>
      </w:r>
      <w:r w:rsidR="00FA28FB">
        <w:rPr>
          <w:rStyle w:val="Rubrik3Char"/>
          <w:b w:val="0"/>
          <w:bCs w:val="0"/>
        </w:rPr>
        <w:t>Den ä</w:t>
      </w:r>
      <w:r w:rsidR="002E7DCF">
        <w:rPr>
          <w:rStyle w:val="Rubrik3Char"/>
          <w:b w:val="0"/>
          <w:bCs w:val="0"/>
        </w:rPr>
        <w:t>l</w:t>
      </w:r>
      <w:r w:rsidR="00FA28FB">
        <w:rPr>
          <w:rStyle w:val="Rubrik3Char"/>
          <w:b w:val="0"/>
          <w:bCs w:val="0"/>
        </w:rPr>
        <w:t>dre termen farm</w:t>
      </w:r>
      <w:r w:rsidR="002E1651">
        <w:rPr>
          <w:rStyle w:val="Rubrik3Char"/>
          <w:b w:val="0"/>
          <w:bCs w:val="0"/>
        </w:rPr>
        <w:t xml:space="preserve">aceutisk produkt ska ej sammanblandas med </w:t>
      </w:r>
      <w:r w:rsidR="00942E61">
        <w:rPr>
          <w:rStyle w:val="Rubrik3Char"/>
          <w:b w:val="0"/>
          <w:bCs w:val="0"/>
        </w:rPr>
        <w:t>e</w:t>
      </w:r>
      <w:r w:rsidR="003B1E4D">
        <w:rPr>
          <w:rStyle w:val="Rubrik3Char"/>
          <w:b w:val="0"/>
          <w:bCs w:val="0"/>
        </w:rPr>
        <w:t xml:space="preserve">ngelska </w:t>
      </w:r>
      <w:r w:rsidR="002E1651">
        <w:rPr>
          <w:rStyle w:val="Rubrik3Char"/>
          <w:b w:val="0"/>
          <w:bCs w:val="0"/>
        </w:rPr>
        <w:t xml:space="preserve">termen </w:t>
      </w:r>
      <w:proofErr w:type="spellStart"/>
      <w:r w:rsidR="002E1651">
        <w:rPr>
          <w:rStyle w:val="Rubrik3Char"/>
          <w:b w:val="0"/>
          <w:bCs w:val="0"/>
        </w:rPr>
        <w:t>pharmacautical</w:t>
      </w:r>
      <w:proofErr w:type="spellEnd"/>
      <w:r w:rsidR="002E1651">
        <w:rPr>
          <w:rStyle w:val="Rubrik3Char"/>
          <w:b w:val="0"/>
          <w:bCs w:val="0"/>
        </w:rPr>
        <w:t xml:space="preserve"> </w:t>
      </w:r>
      <w:proofErr w:type="spellStart"/>
      <w:r w:rsidR="002E1651">
        <w:rPr>
          <w:rStyle w:val="Rubrik3Char"/>
          <w:b w:val="0"/>
          <w:bCs w:val="0"/>
        </w:rPr>
        <w:t>product</w:t>
      </w:r>
      <w:proofErr w:type="spellEnd"/>
      <w:r w:rsidR="002E1651">
        <w:rPr>
          <w:rStyle w:val="Rubrik3Char"/>
          <w:b w:val="0"/>
          <w:bCs w:val="0"/>
        </w:rPr>
        <w:t xml:space="preserve"> </w:t>
      </w:r>
      <w:r w:rsidR="00A321E4">
        <w:rPr>
          <w:rStyle w:val="Rubrik3Char"/>
          <w:b w:val="0"/>
          <w:bCs w:val="0"/>
        </w:rPr>
        <w:t xml:space="preserve">som </w:t>
      </w:r>
      <w:r w:rsidR="00312B04">
        <w:rPr>
          <w:rStyle w:val="Rubrik3Char"/>
          <w:b w:val="0"/>
          <w:bCs w:val="0"/>
        </w:rPr>
        <w:t>finns</w:t>
      </w:r>
      <w:r w:rsidR="00A321E4">
        <w:rPr>
          <w:rStyle w:val="Rubrik3Char"/>
          <w:b w:val="0"/>
          <w:bCs w:val="0"/>
        </w:rPr>
        <w:t xml:space="preserve"> i IDMP. </w:t>
      </w:r>
      <w:r w:rsidR="00BD71AE" w:rsidRPr="00E231FF">
        <w:rPr>
          <w:rStyle w:val="Rubrik3Char"/>
          <w:b w:val="0"/>
          <w:bCs w:val="0"/>
        </w:rPr>
        <w:t>D</w:t>
      </w:r>
      <w:r w:rsidR="00B57964" w:rsidRPr="00E231FF">
        <w:rPr>
          <w:rStyle w:val="Rubrik3Char"/>
          <w:b w:val="0"/>
          <w:bCs w:val="0"/>
        </w:rPr>
        <w:t xml:space="preserve">efinitionen baseras på </w:t>
      </w:r>
      <w:r w:rsidR="000B4CE7">
        <w:rPr>
          <w:rStyle w:val="Rubrik3Char"/>
          <w:b w:val="0"/>
          <w:bCs w:val="0"/>
        </w:rPr>
        <w:t>kontakter</w:t>
      </w:r>
      <w:r w:rsidR="005423E2">
        <w:rPr>
          <w:rStyle w:val="Rubrik3Char"/>
          <w:b w:val="0"/>
          <w:bCs w:val="0"/>
        </w:rPr>
        <w:t xml:space="preserve"> med Läkemedelsverket samt </w:t>
      </w:r>
      <w:r w:rsidR="00B57964" w:rsidRPr="00E231FF">
        <w:rPr>
          <w:rStyle w:val="Rubrik3Char"/>
          <w:b w:val="0"/>
          <w:bCs w:val="0"/>
        </w:rPr>
        <w:t>en anmärkning från SIL</w:t>
      </w:r>
      <w:r w:rsidR="00355070">
        <w:rPr>
          <w:rStyle w:val="Rubrik3Char"/>
          <w:b w:val="0"/>
          <w:bCs w:val="0"/>
        </w:rPr>
        <w:t xml:space="preserve"> (</w:t>
      </w:r>
      <w:r w:rsidR="00290917">
        <w:rPr>
          <w:rStyle w:val="Rubrik3Char"/>
          <w:b w:val="0"/>
          <w:bCs w:val="0"/>
        </w:rPr>
        <w:t>S</w:t>
      </w:r>
      <w:r w:rsidR="00355070" w:rsidRPr="00355070">
        <w:rPr>
          <w:rStyle w:val="Rubrik3Char"/>
          <w:b w:val="0"/>
          <w:bCs w:val="0"/>
        </w:rPr>
        <w:t>venska informationstjänster för läkemedel</w:t>
      </w:r>
      <w:r w:rsidR="00355070">
        <w:rPr>
          <w:rStyle w:val="Rubrik3Char"/>
          <w:b w:val="0"/>
          <w:bCs w:val="0"/>
        </w:rPr>
        <w:t>)</w:t>
      </w:r>
      <w:r w:rsidR="00B57964" w:rsidRPr="00E231FF">
        <w:rPr>
          <w:rStyle w:val="Rubrik3Char"/>
          <w:b w:val="0"/>
          <w:bCs w:val="0"/>
        </w:rPr>
        <w:t>.</w:t>
      </w:r>
    </w:p>
    <w:p w14:paraId="6F94FDD2" w14:textId="5E2CEA8B" w:rsidR="00D8500F" w:rsidRDefault="00D8500F" w:rsidP="00AD6AEC">
      <w:r w:rsidRPr="00AD69CE">
        <w:t xml:space="preserve">I en läkemedelsprodukt ingår en eller flera </w:t>
      </w:r>
      <w:r w:rsidR="00D776E3">
        <w:t>tillverkad</w:t>
      </w:r>
      <w:r w:rsidR="002263A1">
        <w:t>e</w:t>
      </w:r>
      <w:r w:rsidR="00D776E3">
        <w:t xml:space="preserve"> enhet</w:t>
      </w:r>
      <w:r w:rsidR="002263A1">
        <w:t>er</w:t>
      </w:r>
      <w:r w:rsidRPr="00AD69CE">
        <w:t xml:space="preserve">. En </w:t>
      </w:r>
      <w:r w:rsidR="00D776E3">
        <w:t>tillverkad enhet</w:t>
      </w:r>
      <w:r w:rsidRPr="00AD69CE">
        <w:t xml:space="preserve"> är läkemedlets konkreta form: exempelvis en typ av tablett, ett sorts pulver eller en viss lösning. Som exempel på läkemedel som innehåller mer än en </w:t>
      </w:r>
      <w:r w:rsidR="00C4644D">
        <w:t>tillverkad enhet</w:t>
      </w:r>
      <w:r w:rsidRPr="00AD69CE">
        <w:t xml:space="preserve"> kan nämnas s</w:t>
      </w:r>
      <w:r w:rsidR="0017118F">
        <w:t>.</w:t>
      </w:r>
      <w:r w:rsidRPr="00AD69CE">
        <w:t>k</w:t>
      </w:r>
      <w:r w:rsidR="0017118F">
        <w:t>.</w:t>
      </w:r>
      <w:r w:rsidR="00FA1C5D" w:rsidRPr="00AD69CE">
        <w:t xml:space="preserve"> p</w:t>
      </w:r>
      <w:r w:rsidR="0017118F">
        <w:t>-</w:t>
      </w:r>
      <w:r w:rsidR="00FA1C5D" w:rsidRPr="00AD69CE">
        <w:t>piller</w:t>
      </w:r>
      <w:r w:rsidRPr="00AD69CE">
        <w:t>, som vanligtvis innehåller två</w:t>
      </w:r>
      <w:r w:rsidR="00E63E87">
        <w:t xml:space="preserve"> </w:t>
      </w:r>
      <w:r w:rsidR="00C4644D">
        <w:t>tillverkade enheter</w:t>
      </w:r>
      <w:r w:rsidRPr="00AD69CE">
        <w:t xml:space="preserve">: dels piller med </w:t>
      </w:r>
      <w:r w:rsidR="008A1A7E" w:rsidRPr="00AD69CE">
        <w:t>hormoner, dels</w:t>
      </w:r>
      <w:r w:rsidRPr="00AD69CE">
        <w:t xml:space="preserve"> sockerpiller avsedda att tas </w:t>
      </w:r>
      <w:r w:rsidR="00110613">
        <w:t xml:space="preserve">de </w:t>
      </w:r>
      <w:r w:rsidRPr="00AD69CE">
        <w:t xml:space="preserve">dagar man inte tar hormonpillren (för att behålla rutinen). </w:t>
      </w:r>
      <w:r w:rsidR="00C020D7">
        <w:t>Notera att l</w:t>
      </w:r>
      <w:r w:rsidRPr="00AD69CE">
        <w:t xml:space="preserve">äkemedelsformen på </w:t>
      </w:r>
      <w:proofErr w:type="spellStart"/>
      <w:r w:rsidRPr="00AD69CE">
        <w:t>produktnivå</w:t>
      </w:r>
      <w:proofErr w:type="spellEnd"/>
      <w:r w:rsidRPr="00AD69CE">
        <w:t xml:space="preserve"> reflekterar samtliga i läkemedlet ingående </w:t>
      </w:r>
      <w:r w:rsidR="00FA28FB">
        <w:t>tillverkade enheter</w:t>
      </w:r>
      <w:r w:rsidRPr="00AD69CE">
        <w:t xml:space="preserve">. Det finns alltså ett antal läkemedelsformer för olika kombinationer av </w:t>
      </w:r>
      <w:r w:rsidR="008A1A7E" w:rsidRPr="00AD69CE">
        <w:t>t</w:t>
      </w:r>
      <w:r w:rsidR="008A1A7E">
        <w:t>ill exempel</w:t>
      </w:r>
      <w:r w:rsidRPr="00AD69CE">
        <w:t xml:space="preserve"> olika pulver och vätskor. Exempel:</w:t>
      </w:r>
      <w:r w:rsidR="00B809E1">
        <w:t xml:space="preserve"> </w:t>
      </w:r>
      <w:r w:rsidRPr="00AD69CE">
        <w:t>”Pulver och vätska till injektionsvätska, suspension”</w:t>
      </w:r>
      <w:r w:rsidR="00B21713">
        <w:t xml:space="preserve"> (</w:t>
      </w:r>
      <w:r w:rsidR="00B21713" w:rsidRPr="00AD69CE">
        <w:t>PSSUIJ</w:t>
      </w:r>
      <w:r w:rsidR="00B21713">
        <w:t>)</w:t>
      </w:r>
      <w:r w:rsidRPr="00AD69CE">
        <w:t>.</w:t>
      </w:r>
      <w:r w:rsidR="00AD6AEC">
        <w:rPr>
          <w:rStyle w:val="Fotnotsreferens"/>
        </w:rPr>
        <w:footnoteReference w:id="9"/>
      </w:r>
    </w:p>
    <w:p w14:paraId="0F518F57" w14:textId="77777777" w:rsidR="00815C09" w:rsidRPr="0080319E" w:rsidRDefault="00815C09" w:rsidP="00D8500F"/>
    <w:p w14:paraId="5EF163F7" w14:textId="77777777" w:rsidR="00D8500F" w:rsidRDefault="00D8500F" w:rsidP="00D8500F">
      <w:pPr>
        <w:pStyle w:val="Rubrik2"/>
      </w:pPr>
      <w:r>
        <w:lastRenderedPageBreak/>
        <w:t>Befintliga definitioner</w:t>
      </w:r>
    </w:p>
    <w:p w14:paraId="6D94F323" w14:textId="2B375B7B" w:rsidR="00D8500F" w:rsidRDefault="000A1D11" w:rsidP="00164D2D">
      <w:pPr>
        <w:pStyle w:val="Rubrik3"/>
      </w:pPr>
      <w:r>
        <w:t>l</w:t>
      </w:r>
      <w:r w:rsidR="006A1CA3">
        <w:t>äkemedelsprodukt</w:t>
      </w:r>
      <w:r w:rsidR="00D8500F">
        <w:t xml:space="preserve"> </w:t>
      </w:r>
    </w:p>
    <w:p w14:paraId="064081F3" w14:textId="77777777" w:rsidR="00D8500F" w:rsidRDefault="00D8500F" w:rsidP="00D8500F">
      <w:r w:rsidRPr="00EE6693">
        <w:rPr>
          <w:b/>
          <w:bCs/>
        </w:rPr>
        <w:t>Definition:</w:t>
      </w:r>
      <w:r>
        <w:t xml:space="preserve"> </w:t>
      </w:r>
      <w:r w:rsidRPr="00E55404">
        <w:t>namngivet läkemedel med viss styrka och läkemedelsform</w:t>
      </w:r>
    </w:p>
    <w:p w14:paraId="73C6010B" w14:textId="77A96B39" w:rsidR="00D8500F" w:rsidRDefault="00D8500F" w:rsidP="00D8500F">
      <w:r w:rsidRPr="00AD6A96">
        <w:rPr>
          <w:b/>
          <w:bCs/>
        </w:rPr>
        <w:t>Källa</w:t>
      </w:r>
      <w:r w:rsidR="00AD6A96" w:rsidRPr="00AD6A96">
        <w:rPr>
          <w:b/>
          <w:bCs/>
        </w:rPr>
        <w:t xml:space="preserve"> till definition</w:t>
      </w:r>
      <w:r w:rsidRPr="00EE6693">
        <w:rPr>
          <w:b/>
          <w:bCs/>
        </w:rPr>
        <w:t>:</w:t>
      </w:r>
      <w:r>
        <w:t xml:space="preserve"> Socialstyrelsen</w:t>
      </w:r>
      <w:r w:rsidR="00A27F09">
        <w:t>s</w:t>
      </w:r>
      <w:r>
        <w:t xml:space="preserve"> termbank</w:t>
      </w:r>
      <w:r w:rsidR="00BB6556">
        <w:t xml:space="preserve"> </w:t>
      </w:r>
    </w:p>
    <w:p w14:paraId="14972CE6" w14:textId="09D2986D" w:rsidR="00D4562E" w:rsidRDefault="00D4562E" w:rsidP="00D8500F">
      <w:r w:rsidRPr="00EF3A63">
        <w:rPr>
          <w:b/>
          <w:bCs/>
        </w:rPr>
        <w:t>Anmärkning:</w:t>
      </w:r>
      <w:r>
        <w:t xml:space="preserve"> En läkemedelsprodukt innehåller </w:t>
      </w:r>
      <w:r w:rsidR="006C2D44">
        <w:t xml:space="preserve">en eller flera aktiva substanser. </w:t>
      </w:r>
    </w:p>
    <w:p w14:paraId="0E2304ED" w14:textId="77777777" w:rsidR="00D8500F" w:rsidRDefault="00D8500F" w:rsidP="00D8500F">
      <w:r w:rsidRPr="00EE6693">
        <w:rPr>
          <w:b/>
          <w:bCs/>
        </w:rPr>
        <w:t>Exempel:</w:t>
      </w:r>
      <w:r>
        <w:t xml:space="preserve"> Alvedon 500 mg brustablett</w:t>
      </w:r>
    </w:p>
    <w:p w14:paraId="7080AA5F" w14:textId="43D05E0D" w:rsidR="00D8500F" w:rsidRDefault="00D8500F" w:rsidP="00D8500F"/>
    <w:p w14:paraId="1314FA25" w14:textId="48F3A275" w:rsidR="00D8500F" w:rsidRDefault="000A1D11" w:rsidP="00164D2D">
      <w:pPr>
        <w:pStyle w:val="Rubrik3"/>
      </w:pPr>
      <w:r>
        <w:t>l</w:t>
      </w:r>
      <w:r w:rsidR="006A1CA3">
        <w:t>äkemedelsartikel</w:t>
      </w:r>
    </w:p>
    <w:p w14:paraId="26CD2C31" w14:textId="77777777" w:rsidR="00D8500F" w:rsidRDefault="00D8500F" w:rsidP="00D8500F">
      <w:r w:rsidRPr="00EE6693">
        <w:rPr>
          <w:b/>
          <w:bCs/>
        </w:rPr>
        <w:t>Definition:</w:t>
      </w:r>
      <w:r>
        <w:t xml:space="preserve"> </w:t>
      </w:r>
      <w:r w:rsidRPr="004F74F2">
        <w:t>artikel bestående av en läkemedelsprodukt och dess förpackning</w:t>
      </w:r>
      <w:r>
        <w:t xml:space="preserve"> </w:t>
      </w:r>
    </w:p>
    <w:p w14:paraId="282529F8" w14:textId="6989155E" w:rsidR="00D8500F" w:rsidRDefault="00AD6A96" w:rsidP="00D8500F">
      <w:r w:rsidRPr="00AD6A96">
        <w:rPr>
          <w:b/>
          <w:bCs/>
        </w:rPr>
        <w:t>Källa till definition</w:t>
      </w:r>
      <w:r w:rsidR="00D8500F" w:rsidRPr="00EE6693">
        <w:rPr>
          <w:b/>
          <w:bCs/>
        </w:rPr>
        <w:t>:</w:t>
      </w:r>
      <w:r w:rsidR="00D8500F">
        <w:t xml:space="preserve"> Socialstyrelsen</w:t>
      </w:r>
      <w:r w:rsidR="00A27F09">
        <w:t>s</w:t>
      </w:r>
      <w:r w:rsidR="00D8500F">
        <w:t xml:space="preserve"> termbank</w:t>
      </w:r>
    </w:p>
    <w:p w14:paraId="34C7E497" w14:textId="554F624A" w:rsidR="00D8500F" w:rsidRDefault="00D8500F" w:rsidP="00D8500F">
      <w:r w:rsidRPr="79B2F6A5">
        <w:rPr>
          <w:b/>
          <w:bCs/>
        </w:rPr>
        <w:t>Exempel:</w:t>
      </w:r>
      <w:r>
        <w:t xml:space="preserve"> Alvedon 500 mg brustablett, burk, 20 </w:t>
      </w:r>
      <w:proofErr w:type="spellStart"/>
      <w:r>
        <w:t>st</w:t>
      </w:r>
      <w:proofErr w:type="spellEnd"/>
    </w:p>
    <w:p w14:paraId="45F5DFBD" w14:textId="5E66B14C" w:rsidR="79B2F6A5" w:rsidRDefault="79B2F6A5" w:rsidP="79B2F6A5">
      <w:pPr>
        <w:pStyle w:val="Rubrik3"/>
      </w:pPr>
    </w:p>
    <w:p w14:paraId="571FE5DE" w14:textId="4050546F" w:rsidR="00D8500F" w:rsidRDefault="000A1D11" w:rsidP="00164D2D">
      <w:pPr>
        <w:pStyle w:val="Rubrik3"/>
      </w:pPr>
      <w:r>
        <w:t>a</w:t>
      </w:r>
      <w:r w:rsidR="006A1CA3">
        <w:t>ktiv</w:t>
      </w:r>
      <w:r w:rsidR="00D8500F">
        <w:t xml:space="preserve"> substans</w:t>
      </w:r>
    </w:p>
    <w:p w14:paraId="7DC25494" w14:textId="1DF42E69" w:rsidR="00D8500F" w:rsidRDefault="00D8500F" w:rsidP="00164D2D">
      <w:r w:rsidRPr="00EE6693">
        <w:rPr>
          <w:b/>
          <w:bCs/>
        </w:rPr>
        <w:t>Definition</w:t>
      </w:r>
      <w:r w:rsidR="00EE6693" w:rsidRPr="00EE6693">
        <w:rPr>
          <w:b/>
          <w:bCs/>
        </w:rPr>
        <w:t>:</w:t>
      </w:r>
      <w:r w:rsidRPr="004F74F2">
        <w:t xml:space="preserve"> </w:t>
      </w:r>
      <w:r w:rsidR="006A4526">
        <w:t>&lt;</w:t>
      </w:r>
      <w:r w:rsidRPr="004F74F2">
        <w:t>i läkemedel</w:t>
      </w:r>
      <w:r w:rsidR="006A4526">
        <w:t>&gt;</w:t>
      </w:r>
      <w:r w:rsidRPr="004F74F2">
        <w:t xml:space="preserve"> beståndsdel vars syfte är att ge terapeutisk effekt eller möjlighet att ställa diagnos</w:t>
      </w:r>
    </w:p>
    <w:p w14:paraId="120B5FBD" w14:textId="2DBD8D96" w:rsidR="00D8500F" w:rsidRDefault="00AD6A96" w:rsidP="00164D2D">
      <w:r w:rsidRPr="00AD6A96">
        <w:rPr>
          <w:b/>
          <w:bCs/>
        </w:rPr>
        <w:t>Källa till definition</w:t>
      </w:r>
      <w:r w:rsidR="00D8500F" w:rsidRPr="00EE6693">
        <w:rPr>
          <w:b/>
          <w:bCs/>
        </w:rPr>
        <w:t>:</w:t>
      </w:r>
      <w:r w:rsidR="00D8500F">
        <w:t xml:space="preserve"> Socialstyrelsen</w:t>
      </w:r>
      <w:r w:rsidR="00A27F09">
        <w:t>s</w:t>
      </w:r>
      <w:r w:rsidR="00D8500F">
        <w:t xml:space="preserve"> termbank</w:t>
      </w:r>
      <w:r w:rsidR="00C812FB">
        <w:t xml:space="preserve"> </w:t>
      </w:r>
    </w:p>
    <w:p w14:paraId="2B2508CC" w14:textId="76A1DFCD" w:rsidR="00F34A3B" w:rsidRDefault="00F34A3B" w:rsidP="00164D2D">
      <w:r w:rsidRPr="00151973">
        <w:rPr>
          <w:b/>
          <w:bCs/>
        </w:rPr>
        <w:t>Anmärkning:</w:t>
      </w:r>
      <w:r>
        <w:t xml:space="preserve"> </w:t>
      </w:r>
      <w:r w:rsidR="00B758D3">
        <w:t>En a</w:t>
      </w:r>
      <w:r>
        <w:t>ktiv substans kan</w:t>
      </w:r>
      <w:r w:rsidR="00D16974">
        <w:t xml:space="preserve"> uttrycka</w:t>
      </w:r>
      <w:r w:rsidR="00B758D3">
        <w:t>s</w:t>
      </w:r>
      <w:r w:rsidR="00D16974">
        <w:t xml:space="preserve"> både </w:t>
      </w:r>
      <w:r w:rsidR="00E72FC8">
        <w:t xml:space="preserve">i form </w:t>
      </w:r>
      <w:r w:rsidR="00BF4D2B">
        <w:t xml:space="preserve">av </w:t>
      </w:r>
      <w:r w:rsidR="00E72FC8">
        <w:t xml:space="preserve">en faktisk </w:t>
      </w:r>
      <w:r w:rsidR="00D16974">
        <w:t>substans (</w:t>
      </w:r>
      <w:r w:rsidR="009B4FB3">
        <w:t xml:space="preserve">exempelvis </w:t>
      </w:r>
      <w:r w:rsidR="009B4FB3" w:rsidRPr="009B4FB3">
        <w:t>morfinhydroklorid</w:t>
      </w:r>
      <w:r w:rsidR="009B4FB3">
        <w:t xml:space="preserve">) och </w:t>
      </w:r>
      <w:r w:rsidR="00B30318">
        <w:t xml:space="preserve">i form av </w:t>
      </w:r>
      <w:r w:rsidR="009B4FB3">
        <w:t>de</w:t>
      </w:r>
      <w:r w:rsidR="00C83106">
        <w:t xml:space="preserve">t namn som </w:t>
      </w:r>
      <w:r w:rsidR="009B4FB3">
        <w:t>visas i till exempel ett gränssnitt (exempelvis morfin).</w:t>
      </w:r>
    </w:p>
    <w:p w14:paraId="59647E92" w14:textId="54E83A7B" w:rsidR="00D8500F" w:rsidRDefault="00D8500F" w:rsidP="00164D2D">
      <w:r w:rsidRPr="00EE6693">
        <w:rPr>
          <w:b/>
          <w:bCs/>
        </w:rPr>
        <w:t>Exempel:</w:t>
      </w:r>
      <w:r>
        <w:t xml:space="preserve"> </w:t>
      </w:r>
      <w:proofErr w:type="spellStart"/>
      <w:r w:rsidR="002512F4">
        <w:t>p</w:t>
      </w:r>
      <w:r>
        <w:t>aracetamol</w:t>
      </w:r>
      <w:proofErr w:type="spellEnd"/>
      <w:r w:rsidR="00E24435">
        <w:t xml:space="preserve">, </w:t>
      </w:r>
      <w:r w:rsidR="00B758D3" w:rsidRPr="009B4FB3">
        <w:t>morfinhydroklorid</w:t>
      </w:r>
      <w:r w:rsidR="00B758D3">
        <w:t>, morfin</w:t>
      </w:r>
      <w:r w:rsidR="00994214">
        <w:t>.</w:t>
      </w:r>
    </w:p>
    <w:p w14:paraId="4D533BD4" w14:textId="77777777" w:rsidR="00CD05A9" w:rsidRDefault="00CD05A9" w:rsidP="00164D2D"/>
    <w:p w14:paraId="636BC96E" w14:textId="0F807021" w:rsidR="009746FF" w:rsidRDefault="003F4FED" w:rsidP="003F4FED">
      <w:pPr>
        <w:pStyle w:val="Rubrik2"/>
      </w:pPr>
      <w:r>
        <w:t>Relaterade begrepp</w:t>
      </w:r>
    </w:p>
    <w:p w14:paraId="3FCF3930" w14:textId="77777777" w:rsidR="003F4FED" w:rsidRDefault="003F4FED" w:rsidP="003F4FED">
      <w:pPr>
        <w:pStyle w:val="Rubrik3"/>
      </w:pPr>
      <w:r>
        <w:t>läkemedelsform</w:t>
      </w:r>
    </w:p>
    <w:p w14:paraId="0BD1BFFB" w14:textId="77777777" w:rsidR="003F4FED" w:rsidRDefault="003F4FED" w:rsidP="003F4FED">
      <w:r w:rsidRPr="00CA4767">
        <w:rPr>
          <w:b/>
          <w:bCs/>
        </w:rPr>
        <w:t>Synonym:</w:t>
      </w:r>
      <w:r>
        <w:t xml:space="preserve"> </w:t>
      </w:r>
      <w:r w:rsidRPr="00CA4767">
        <w:t>beredningsform</w:t>
      </w:r>
    </w:p>
    <w:p w14:paraId="08BEB5FC" w14:textId="77777777" w:rsidR="003F4FED" w:rsidRDefault="003F4FED" w:rsidP="003F4FED">
      <w:r w:rsidRPr="00CA4767">
        <w:rPr>
          <w:b/>
          <w:bCs/>
        </w:rPr>
        <w:t>Definition:</w:t>
      </w:r>
      <w:r>
        <w:t xml:space="preserve"> </w:t>
      </w:r>
      <w:r w:rsidRPr="00CA4767">
        <w:t>form som läkemedel förekommer i</w:t>
      </w:r>
    </w:p>
    <w:p w14:paraId="1758480F" w14:textId="77777777" w:rsidR="003F4FED" w:rsidRDefault="003F4FED" w:rsidP="003F4FED">
      <w:r w:rsidRPr="00AD6A96">
        <w:rPr>
          <w:b/>
          <w:bCs/>
        </w:rPr>
        <w:t>Källa till definition</w:t>
      </w:r>
      <w:r w:rsidRPr="00CA4767">
        <w:rPr>
          <w:b/>
          <w:bCs/>
        </w:rPr>
        <w:t>:</w:t>
      </w:r>
      <w:r>
        <w:t xml:space="preserve"> Socialstyrelsens termbank</w:t>
      </w:r>
    </w:p>
    <w:p w14:paraId="4D88E11C" w14:textId="7E4AD660" w:rsidR="00994214" w:rsidRDefault="00994214" w:rsidP="003F4FED">
      <w:r w:rsidRPr="00F75876">
        <w:rPr>
          <w:b/>
          <w:bCs/>
        </w:rPr>
        <w:t>Exempel:</w:t>
      </w:r>
      <w:r w:rsidRPr="00994214">
        <w:t xml:space="preserve"> tablett, kapsel, suppositorium, kräm, depotplåster, granulat.</w:t>
      </w:r>
    </w:p>
    <w:p w14:paraId="1FFA6BF8" w14:textId="77777777" w:rsidR="003F4FED" w:rsidRDefault="003F4FED" w:rsidP="00D8500F"/>
    <w:p w14:paraId="01B7D08D" w14:textId="174437AE" w:rsidR="79B2F6A5" w:rsidRDefault="79B2F6A5">
      <w:r>
        <w:br w:type="page"/>
      </w:r>
    </w:p>
    <w:p w14:paraId="47EDB04A" w14:textId="73F76713" w:rsidR="00790157" w:rsidRDefault="00CC580A" w:rsidP="00790157">
      <w:pPr>
        <w:pStyle w:val="Rubrik1"/>
      </w:pPr>
      <w:r>
        <w:lastRenderedPageBreak/>
        <w:t>L</w:t>
      </w:r>
      <w:r w:rsidR="00790157">
        <w:t>äkemedelsförädling</w:t>
      </w:r>
    </w:p>
    <w:p w14:paraId="67584174" w14:textId="391B7613" w:rsidR="00FD6310" w:rsidRPr="005707EC" w:rsidRDefault="006827B9" w:rsidP="00FD6310">
      <w:r>
        <w:t xml:space="preserve">Inom hälso- och sjukvården kan läkemedel </w:t>
      </w:r>
      <w:r w:rsidR="00BC3A32">
        <w:t xml:space="preserve">förädlas </w:t>
      </w:r>
      <w:r w:rsidR="00161B9E">
        <w:t xml:space="preserve">på flera olika sätt </w:t>
      </w:r>
      <w:r w:rsidR="00BC3A32">
        <w:t xml:space="preserve">genom att ändras eller bearbetas. </w:t>
      </w:r>
      <w:r w:rsidR="00FD6310" w:rsidRPr="005707EC">
        <w:t xml:space="preserve">De olika sätt </w:t>
      </w:r>
      <w:r w:rsidR="00BD1438">
        <w:t xml:space="preserve">som </w:t>
      </w:r>
      <w:r w:rsidR="00FD6310" w:rsidRPr="005707EC">
        <w:t>ett läkemedel kan förädlas på är:</w:t>
      </w:r>
    </w:p>
    <w:p w14:paraId="4125F997" w14:textId="2481978A" w:rsidR="00FD6310" w:rsidRPr="00AF0116" w:rsidRDefault="00285B47" w:rsidP="00FD6310">
      <w:pPr>
        <w:pStyle w:val="Liststycke"/>
        <w:numPr>
          <w:ilvl w:val="0"/>
          <w:numId w:val="36"/>
        </w:numPr>
        <w:spacing w:after="160" w:line="259" w:lineRule="auto"/>
        <w:rPr>
          <w:bCs/>
        </w:rPr>
      </w:pPr>
      <w:r w:rsidRPr="00AF0116">
        <w:rPr>
          <w:bCs/>
        </w:rPr>
        <w:t>t</w:t>
      </w:r>
      <w:r w:rsidR="00FD6310" w:rsidRPr="00AF0116">
        <w:rPr>
          <w:bCs/>
        </w:rPr>
        <w:t>illverkning</w:t>
      </w:r>
      <w:r w:rsidR="000D14EB" w:rsidRPr="00AF0116">
        <w:rPr>
          <w:bCs/>
        </w:rPr>
        <w:t xml:space="preserve"> av extemporeläkemedel</w:t>
      </w:r>
    </w:p>
    <w:p w14:paraId="68E4FEAE" w14:textId="04396E20" w:rsidR="00FD6310" w:rsidRPr="00AF0116" w:rsidRDefault="00285B47" w:rsidP="00FD6310">
      <w:pPr>
        <w:pStyle w:val="Liststycke"/>
        <w:numPr>
          <w:ilvl w:val="0"/>
          <w:numId w:val="36"/>
        </w:numPr>
        <w:spacing w:after="160" w:line="259" w:lineRule="auto"/>
        <w:rPr>
          <w:bCs/>
        </w:rPr>
      </w:pPr>
      <w:r w:rsidRPr="00AF0116">
        <w:rPr>
          <w:bCs/>
        </w:rPr>
        <w:t>f</w:t>
      </w:r>
      <w:r w:rsidR="00FD6310" w:rsidRPr="00AF0116">
        <w:rPr>
          <w:bCs/>
        </w:rPr>
        <w:t xml:space="preserve">ärdigställande </w:t>
      </w:r>
      <w:r w:rsidR="00B92B03">
        <w:rPr>
          <w:bCs/>
        </w:rPr>
        <w:t>under</w:t>
      </w:r>
      <w:r w:rsidR="00B92B03" w:rsidRPr="00AF0116">
        <w:rPr>
          <w:bCs/>
        </w:rPr>
        <w:t xml:space="preserve"> </w:t>
      </w:r>
      <w:r w:rsidR="00FD6310" w:rsidRPr="00AF0116">
        <w:rPr>
          <w:bCs/>
        </w:rPr>
        <w:t>expediering</w:t>
      </w:r>
    </w:p>
    <w:p w14:paraId="68777A8C" w14:textId="77777777" w:rsidR="00E27C04" w:rsidRPr="00AF0116" w:rsidRDefault="00E27C04" w:rsidP="00E27C04">
      <w:pPr>
        <w:pStyle w:val="Liststycke"/>
        <w:numPr>
          <w:ilvl w:val="0"/>
          <w:numId w:val="36"/>
        </w:numPr>
        <w:spacing w:after="160" w:line="259" w:lineRule="auto"/>
        <w:rPr>
          <w:bCs/>
        </w:rPr>
      </w:pPr>
      <w:r w:rsidRPr="00AF0116">
        <w:rPr>
          <w:bCs/>
        </w:rPr>
        <w:t>iordningställande av läkemedel</w:t>
      </w:r>
    </w:p>
    <w:p w14:paraId="340B3779" w14:textId="19EA9029" w:rsidR="00FD6310" w:rsidRPr="00AF0116" w:rsidRDefault="00285B47" w:rsidP="00FD6310">
      <w:pPr>
        <w:pStyle w:val="Liststycke"/>
        <w:numPr>
          <w:ilvl w:val="0"/>
          <w:numId w:val="36"/>
        </w:numPr>
        <w:spacing w:after="160" w:line="259" w:lineRule="auto"/>
        <w:rPr>
          <w:bCs/>
        </w:rPr>
      </w:pPr>
      <w:r w:rsidRPr="00AF0116">
        <w:rPr>
          <w:bCs/>
        </w:rPr>
        <w:t>b</w:t>
      </w:r>
      <w:r w:rsidR="00FD6310" w:rsidRPr="00AF0116">
        <w:rPr>
          <w:bCs/>
        </w:rPr>
        <w:t>ruksfärdiggörande</w:t>
      </w:r>
      <w:r w:rsidR="00B869BF" w:rsidRPr="00AF0116">
        <w:rPr>
          <w:bCs/>
        </w:rPr>
        <w:t xml:space="preserve"> av läkemedel</w:t>
      </w:r>
      <w:r w:rsidR="00FD6310" w:rsidRPr="00AF0116">
        <w:rPr>
          <w:bCs/>
        </w:rPr>
        <w:t xml:space="preserve"> </w:t>
      </w:r>
    </w:p>
    <w:p w14:paraId="7B689669" w14:textId="0B6B2C1F" w:rsidR="00B869BF" w:rsidRPr="00AF0116" w:rsidRDefault="00285B47" w:rsidP="00FD6310">
      <w:pPr>
        <w:pStyle w:val="Liststycke"/>
        <w:numPr>
          <w:ilvl w:val="0"/>
          <w:numId w:val="36"/>
        </w:numPr>
        <w:spacing w:after="160" w:line="259" w:lineRule="auto"/>
        <w:rPr>
          <w:bCs/>
        </w:rPr>
      </w:pPr>
      <w:r w:rsidRPr="00AF0116">
        <w:rPr>
          <w:bCs/>
        </w:rPr>
        <w:t>f</w:t>
      </w:r>
      <w:r w:rsidR="00B869BF" w:rsidRPr="00AF0116">
        <w:rPr>
          <w:bCs/>
        </w:rPr>
        <w:t>örberedande av läkemedel</w:t>
      </w:r>
    </w:p>
    <w:p w14:paraId="2D5BE3C4" w14:textId="77777777" w:rsidR="00FD6310" w:rsidRPr="005707EC" w:rsidRDefault="00FD6310" w:rsidP="00FD6310">
      <w:r w:rsidRPr="005707EC">
        <w:t>Läkemedelsindustrins tillverkning av läkemedel hanteras inte här.</w:t>
      </w:r>
    </w:p>
    <w:p w14:paraId="4804B4AE" w14:textId="4DB3E688" w:rsidR="00FD4DEF" w:rsidRPr="005707EC" w:rsidRDefault="00FD4DEF" w:rsidP="00FD6310">
      <w:r w:rsidRPr="00AD6A96">
        <w:rPr>
          <w:b/>
          <w:bCs/>
        </w:rPr>
        <w:t>Anmärkning:</w:t>
      </w:r>
      <w:r>
        <w:t xml:space="preserve"> </w:t>
      </w:r>
      <w:r w:rsidR="00E77BE9">
        <w:t xml:space="preserve">Termen </w:t>
      </w:r>
      <w:r w:rsidR="00F2669D">
        <w:t>tillredning</w:t>
      </w:r>
      <w:r w:rsidR="00E77BE9">
        <w:t xml:space="preserve"> används</w:t>
      </w:r>
      <w:r w:rsidR="00F2669D">
        <w:t xml:space="preserve"> </w:t>
      </w:r>
      <w:r w:rsidR="005C2CB6">
        <w:t>i vissa fall</w:t>
      </w:r>
      <w:r w:rsidR="00F503ED">
        <w:t xml:space="preserve"> för aktiviteten</w:t>
      </w:r>
      <w:r w:rsidR="00764B52">
        <w:t xml:space="preserve"> att förädla läkemedel</w:t>
      </w:r>
      <w:r w:rsidR="000F3C6F">
        <w:t>.</w:t>
      </w:r>
    </w:p>
    <w:p w14:paraId="7B0F9ED6" w14:textId="77777777" w:rsidR="00FC3049" w:rsidRDefault="00FC3049" w:rsidP="0046139A"/>
    <w:p w14:paraId="4480CFB8" w14:textId="07262B94" w:rsidR="00524D82" w:rsidRDefault="00524D82" w:rsidP="00524D82">
      <w:pPr>
        <w:pStyle w:val="Rubrik2"/>
      </w:pPr>
      <w:r>
        <w:t>Begrepp</w:t>
      </w:r>
    </w:p>
    <w:p w14:paraId="1E5BEE50" w14:textId="128D36F4" w:rsidR="00612042" w:rsidRPr="00F75876" w:rsidRDefault="00612042" w:rsidP="00D6610C">
      <w:pPr>
        <w:pStyle w:val="Rubrik3"/>
      </w:pPr>
      <w:r w:rsidRPr="00F75876">
        <w:t>läkemedelsförädling</w:t>
      </w:r>
    </w:p>
    <w:p w14:paraId="2F8CADF0" w14:textId="0006C263" w:rsidR="00612042" w:rsidRPr="0089271D" w:rsidRDefault="00612042" w:rsidP="00612042">
      <w:pPr>
        <w:rPr>
          <w:rStyle w:val="Rubrik3Char"/>
          <w:b w:val="0"/>
        </w:rPr>
      </w:pPr>
      <w:r w:rsidRPr="00000E1F">
        <w:rPr>
          <w:rStyle w:val="Rubrik3Char"/>
        </w:rPr>
        <w:t xml:space="preserve">Definition: </w:t>
      </w:r>
      <w:r w:rsidRPr="00CB1802">
        <w:rPr>
          <w:rStyle w:val="Rubrik3Char"/>
          <w:b w:val="0"/>
          <w:bCs w:val="0"/>
        </w:rPr>
        <w:t>Definieras inte, se anmärkning</w:t>
      </w:r>
      <w:r w:rsidRPr="00F434BC">
        <w:rPr>
          <w:rStyle w:val="Rubrik3Char"/>
          <w:b w:val="0"/>
        </w:rPr>
        <w:t xml:space="preserve">. </w:t>
      </w:r>
    </w:p>
    <w:p w14:paraId="7CE31865" w14:textId="1EFF2E21" w:rsidR="00612042" w:rsidRDefault="00612042" w:rsidP="00D54F5E">
      <w:r w:rsidRPr="00151973">
        <w:rPr>
          <w:b/>
          <w:bCs/>
        </w:rPr>
        <w:t xml:space="preserve">Anmärkning: </w:t>
      </w:r>
      <w:r w:rsidR="00D54F5E">
        <w:t xml:space="preserve">Begreppet läkemedelsförädling kan ses som </w:t>
      </w:r>
      <w:r w:rsidR="00D94C0B">
        <w:t>en rubrik</w:t>
      </w:r>
      <w:r w:rsidR="00D54F5E">
        <w:t xml:space="preserve"> för </w:t>
      </w:r>
      <w:r w:rsidR="00D54F5E" w:rsidRPr="00D54F5E">
        <w:t>tillverkning av extemporeläkemedel</w:t>
      </w:r>
      <w:r w:rsidR="00D54F5E">
        <w:t xml:space="preserve">, </w:t>
      </w:r>
      <w:r w:rsidR="00D54F5E" w:rsidRPr="00D54F5E">
        <w:t>färdigställande inför expediering</w:t>
      </w:r>
      <w:r w:rsidR="00D54F5E">
        <w:t xml:space="preserve">, </w:t>
      </w:r>
      <w:r w:rsidR="00D54F5E" w:rsidRPr="00D54F5E">
        <w:t>iordningställande av läkemedel</w:t>
      </w:r>
      <w:r w:rsidR="00D54F5E">
        <w:t xml:space="preserve">, </w:t>
      </w:r>
      <w:r w:rsidR="00D54F5E" w:rsidRPr="00D54F5E">
        <w:t>bruksfärdiggörande av läkemedel</w:t>
      </w:r>
      <w:r w:rsidR="00D54F5E">
        <w:t xml:space="preserve"> och</w:t>
      </w:r>
      <w:r w:rsidR="00D54F5E" w:rsidRPr="00D54F5E">
        <w:t xml:space="preserve"> förberedande av läkemedel</w:t>
      </w:r>
      <w:r w:rsidR="00D54F5E">
        <w:t xml:space="preserve">. </w:t>
      </w:r>
      <w:r w:rsidR="00B81DD0">
        <w:t>R</w:t>
      </w:r>
      <w:r w:rsidR="00D94C0B">
        <w:t xml:space="preserve">ubriken </w:t>
      </w:r>
      <w:r w:rsidR="00D54F5E">
        <w:t xml:space="preserve">är främst </w:t>
      </w:r>
      <w:r w:rsidR="00D94C0B">
        <w:t>tänkt</w:t>
      </w:r>
      <w:r w:rsidR="00B81DD0">
        <w:t xml:space="preserve"> </w:t>
      </w:r>
      <w:r w:rsidR="00D54F5E">
        <w:t>att användas när processer och behov ska beskrivas, och inte i dagligt tal.</w:t>
      </w:r>
      <w:r>
        <w:t xml:space="preserve"> </w:t>
      </w:r>
    </w:p>
    <w:p w14:paraId="5F671B04" w14:textId="62A8F029" w:rsidR="0096552D" w:rsidRDefault="0096552D" w:rsidP="00D54F5E">
      <w:r w:rsidRPr="00151973">
        <w:rPr>
          <w:b/>
          <w:bCs/>
        </w:rPr>
        <w:t>Se även:</w:t>
      </w:r>
      <w:r>
        <w:t xml:space="preserve"> </w:t>
      </w:r>
      <w:r w:rsidRPr="00D54F5E">
        <w:t>tillverkning av extemporeläkemedel</w:t>
      </w:r>
      <w:r>
        <w:t xml:space="preserve">, </w:t>
      </w:r>
      <w:r w:rsidRPr="00D54F5E">
        <w:t>färdigställande inför expediering</w:t>
      </w:r>
      <w:r>
        <w:t xml:space="preserve">, </w:t>
      </w:r>
      <w:r w:rsidRPr="00D54F5E">
        <w:t>iordningställande av läkemedel</w:t>
      </w:r>
      <w:r>
        <w:t xml:space="preserve">, </w:t>
      </w:r>
      <w:r w:rsidRPr="00D54F5E">
        <w:t>bruksfärdiggörande av läkemedel</w:t>
      </w:r>
      <w:r w:rsidR="00B81DD0">
        <w:t>,</w:t>
      </w:r>
      <w:r w:rsidRPr="00D54F5E">
        <w:t xml:space="preserve"> förberedande av läkemedel</w:t>
      </w:r>
      <w:r>
        <w:t>.</w:t>
      </w:r>
    </w:p>
    <w:p w14:paraId="380F0499" w14:textId="77777777" w:rsidR="00612042" w:rsidRPr="00612042" w:rsidRDefault="00612042" w:rsidP="00151973"/>
    <w:p w14:paraId="5C9AC1DB" w14:textId="7975E509" w:rsidR="00524D82" w:rsidRDefault="000A1D11" w:rsidP="00164D2D">
      <w:pPr>
        <w:pStyle w:val="Rubrik3"/>
      </w:pPr>
      <w:r>
        <w:t>ti</w:t>
      </w:r>
      <w:r w:rsidR="00524D82" w:rsidRPr="3F9A863B">
        <w:t>llverkning av extemporeläkemedel</w:t>
      </w:r>
    </w:p>
    <w:p w14:paraId="6A1364A5" w14:textId="77777777" w:rsidR="00083E3D" w:rsidRDefault="007F3B24" w:rsidP="00164D2D">
      <w:r w:rsidRPr="00AD6A96">
        <w:rPr>
          <w:b/>
          <w:bCs/>
        </w:rPr>
        <w:t>Definition:</w:t>
      </w:r>
      <w:r>
        <w:t xml:space="preserve"> Definieras inte, se anmärkning.</w:t>
      </w:r>
    </w:p>
    <w:p w14:paraId="706931E9" w14:textId="769FADEA" w:rsidR="00083E3D" w:rsidRDefault="00524D82" w:rsidP="00164D2D">
      <w:r w:rsidRPr="00EE6693">
        <w:rPr>
          <w:b/>
          <w:bCs/>
        </w:rPr>
        <w:t>Anmärkning:</w:t>
      </w:r>
      <w:r w:rsidRPr="1680A128">
        <w:t xml:space="preserve"> Tillverkning av extemporeläkemedel sker på apotek</w:t>
      </w:r>
      <w:r w:rsidR="000E3C3F">
        <w:rPr>
          <w:rStyle w:val="Fotnotsreferens"/>
          <w:rFonts w:asciiTheme="majorHAnsi" w:eastAsiaTheme="majorEastAsia" w:hAnsiTheme="majorHAnsi" w:cstheme="majorBidi"/>
        </w:rPr>
        <w:footnoteReference w:id="10"/>
      </w:r>
      <w:r w:rsidRPr="1680A128">
        <w:t>.</w:t>
      </w:r>
    </w:p>
    <w:p w14:paraId="0690B8B0" w14:textId="5AEBF8D9" w:rsidR="00083E3D" w:rsidRDefault="00524D82" w:rsidP="00083E3D">
      <w:pPr>
        <w:spacing w:after="200" w:line="276" w:lineRule="auto"/>
        <w:rPr>
          <w:rFonts w:asciiTheme="majorHAnsi" w:eastAsiaTheme="majorEastAsia" w:hAnsiTheme="majorHAnsi" w:cstheme="majorBidi"/>
        </w:rPr>
      </w:pPr>
      <w:r w:rsidRPr="1680A128">
        <w:rPr>
          <w:rFonts w:asciiTheme="majorHAnsi" w:eastAsiaTheme="majorEastAsia" w:hAnsiTheme="majorHAnsi" w:cstheme="majorBidi"/>
        </w:rPr>
        <w:t>Till tillverkning av extemporeläkemedel räknas även ompaketering av läkemedel.</w:t>
      </w:r>
      <w:r w:rsidR="001A17D0">
        <w:rPr>
          <w:rFonts w:asciiTheme="majorHAnsi" w:eastAsiaTheme="majorEastAsia" w:hAnsiTheme="majorHAnsi" w:cstheme="majorBidi"/>
        </w:rPr>
        <w:t xml:space="preserve"> Dosdispensering</w:t>
      </w:r>
      <w:r w:rsidR="00631AD4">
        <w:rPr>
          <w:rFonts w:asciiTheme="majorHAnsi" w:eastAsiaTheme="majorEastAsia" w:hAnsiTheme="majorHAnsi" w:cstheme="majorBidi"/>
        </w:rPr>
        <w:t xml:space="preserve"> och </w:t>
      </w:r>
      <w:r w:rsidR="00270DF2">
        <w:rPr>
          <w:rFonts w:asciiTheme="majorHAnsi" w:eastAsiaTheme="majorEastAsia" w:hAnsiTheme="majorHAnsi" w:cstheme="majorBidi"/>
        </w:rPr>
        <w:t>ompaketering</w:t>
      </w:r>
      <w:r w:rsidR="00631AD4">
        <w:rPr>
          <w:rFonts w:asciiTheme="majorHAnsi" w:eastAsiaTheme="majorEastAsia" w:hAnsiTheme="majorHAnsi" w:cstheme="majorBidi"/>
        </w:rPr>
        <w:t xml:space="preserve"> av läkemedel vid parallellimport omfattas inte </w:t>
      </w:r>
      <w:r w:rsidR="00284F3F">
        <w:rPr>
          <w:rFonts w:asciiTheme="majorHAnsi" w:eastAsiaTheme="majorEastAsia" w:hAnsiTheme="majorHAnsi" w:cstheme="majorBidi"/>
        </w:rPr>
        <w:t>av</w:t>
      </w:r>
      <w:r w:rsidR="00631AD4">
        <w:rPr>
          <w:rFonts w:asciiTheme="majorHAnsi" w:eastAsiaTheme="majorEastAsia" w:hAnsiTheme="majorHAnsi" w:cstheme="majorBidi"/>
        </w:rPr>
        <w:t xml:space="preserve"> begreppet tillverkning av extemporeläkemedel.</w:t>
      </w:r>
    </w:p>
    <w:p w14:paraId="6A057ECE" w14:textId="34C197DC" w:rsidR="00524D82" w:rsidRPr="00EE6693" w:rsidRDefault="00524D82" w:rsidP="00EE6693">
      <w:pPr>
        <w:rPr>
          <w:rFonts w:asciiTheme="majorHAnsi" w:eastAsiaTheme="majorEastAsia" w:hAnsiTheme="majorHAnsi" w:cstheme="majorBidi"/>
        </w:rPr>
      </w:pPr>
      <w:r w:rsidRPr="00EE6693">
        <w:rPr>
          <w:rFonts w:asciiTheme="majorHAnsi" w:eastAsiaTheme="majorEastAsia" w:hAnsiTheme="majorHAnsi" w:cstheme="majorBidi"/>
          <w:b/>
          <w:bCs/>
        </w:rPr>
        <w:t>Exempel:</w:t>
      </w:r>
      <w:r w:rsidR="00EE6693">
        <w:rPr>
          <w:rFonts w:asciiTheme="majorHAnsi" w:eastAsiaTheme="majorEastAsia" w:hAnsiTheme="majorHAnsi" w:cstheme="majorBidi"/>
        </w:rPr>
        <w:t xml:space="preserve"> </w:t>
      </w:r>
      <w:r w:rsidR="00164AF3" w:rsidRPr="00EE6693">
        <w:rPr>
          <w:rFonts w:asciiTheme="majorHAnsi" w:eastAsiaTheme="majorEastAsia" w:hAnsiTheme="majorHAnsi" w:cstheme="majorBidi"/>
        </w:rPr>
        <w:t xml:space="preserve">Tillverkning av kräm med särskild aktiv substans efter </w:t>
      </w:r>
      <w:r w:rsidR="00D82371">
        <w:rPr>
          <w:rFonts w:asciiTheme="majorHAnsi" w:eastAsiaTheme="majorEastAsia" w:hAnsiTheme="majorHAnsi" w:cstheme="majorBidi"/>
        </w:rPr>
        <w:t>läkemedels</w:t>
      </w:r>
      <w:r w:rsidR="00164AF3" w:rsidRPr="00EE6693">
        <w:rPr>
          <w:rFonts w:asciiTheme="majorHAnsi" w:eastAsiaTheme="majorEastAsia" w:hAnsiTheme="majorHAnsi" w:cstheme="majorBidi"/>
        </w:rPr>
        <w:t>ordination</w:t>
      </w:r>
      <w:r w:rsidR="00164AF3">
        <w:rPr>
          <w:rFonts w:asciiTheme="majorHAnsi" w:eastAsiaTheme="majorEastAsia" w:hAnsiTheme="majorHAnsi" w:cstheme="majorBidi"/>
        </w:rPr>
        <w:t>.</w:t>
      </w:r>
    </w:p>
    <w:p w14:paraId="5856F39E" w14:textId="3B77F6D2" w:rsidR="00524D82" w:rsidRDefault="000A1D11" w:rsidP="00164D2D">
      <w:pPr>
        <w:pStyle w:val="Rubrik3"/>
      </w:pPr>
      <w:r>
        <w:lastRenderedPageBreak/>
        <w:t>f</w:t>
      </w:r>
      <w:r w:rsidR="00524D82" w:rsidRPr="3F9A863B">
        <w:t xml:space="preserve">ärdigställande </w:t>
      </w:r>
      <w:r w:rsidR="005D55EB">
        <w:t>under</w:t>
      </w:r>
      <w:r w:rsidR="005D55EB" w:rsidRPr="3F9A863B">
        <w:t xml:space="preserve"> </w:t>
      </w:r>
      <w:r w:rsidR="00524D82" w:rsidRPr="3F9A863B">
        <w:t xml:space="preserve">expediering </w:t>
      </w:r>
    </w:p>
    <w:p w14:paraId="1ACCE757" w14:textId="3416BD70" w:rsidR="00524D82" w:rsidRDefault="00524D82" w:rsidP="00164D2D">
      <w:r w:rsidRPr="00EE6693">
        <w:rPr>
          <w:b/>
          <w:bCs/>
        </w:rPr>
        <w:t>Definition:</w:t>
      </w:r>
      <w:r w:rsidRPr="3F9A863B">
        <w:t xml:space="preserve"> färdigställande av läkemedel </w:t>
      </w:r>
      <w:r w:rsidR="00A749E0">
        <w:t>under</w:t>
      </w:r>
      <w:r w:rsidR="00A749E0" w:rsidRPr="3F9A863B">
        <w:t xml:space="preserve"> </w:t>
      </w:r>
      <w:r w:rsidRPr="3F9A863B">
        <w:t>expediering på apotek</w:t>
      </w:r>
    </w:p>
    <w:p w14:paraId="41D3C082" w14:textId="009095B0" w:rsidR="00524D82" w:rsidRDefault="00524D82" w:rsidP="00164D2D">
      <w:r w:rsidRPr="00EE6693">
        <w:rPr>
          <w:b/>
          <w:bCs/>
        </w:rPr>
        <w:t>Anmärkning:</w:t>
      </w:r>
      <w:r>
        <w:t xml:space="preserve"> </w:t>
      </w:r>
      <w:r w:rsidR="00603C08">
        <w:t xml:space="preserve">Begreppet omfattar endast </w:t>
      </w:r>
      <w:r w:rsidR="00B44716">
        <w:t xml:space="preserve">färdigställandedelen som sker </w:t>
      </w:r>
      <w:r w:rsidR="00DF447D">
        <w:t>under</w:t>
      </w:r>
      <w:r w:rsidR="00B44716">
        <w:t xml:space="preserve"> en expediering. </w:t>
      </w:r>
      <w:r>
        <w:t>Färdigställande kan omfatta beredande av läkemedel</w:t>
      </w:r>
      <w:r w:rsidR="0022446E">
        <w:t>.</w:t>
      </w:r>
    </w:p>
    <w:p w14:paraId="738D1523" w14:textId="4A4534F7" w:rsidR="00524D82" w:rsidRDefault="00524D82" w:rsidP="00164D2D">
      <w:pPr>
        <w:rPr>
          <w:rStyle w:val="ui-provider"/>
        </w:rPr>
      </w:pPr>
      <w:r>
        <w:t>Med färdigställa avses framställa i färdigt skick</w:t>
      </w:r>
      <w:r w:rsidR="00BE2FDC">
        <w:t xml:space="preserve">, </w:t>
      </w:r>
      <w:r>
        <w:t>med tonvikt på det sista framställningsledet</w:t>
      </w:r>
      <w:r w:rsidR="0059626F">
        <w:rPr>
          <w:rStyle w:val="Fotnotsreferens"/>
        </w:rPr>
        <w:footnoteReference w:id="11"/>
      </w:r>
      <w:r w:rsidR="005676E6">
        <w:t>.</w:t>
      </w:r>
      <w:r>
        <w:t xml:space="preserve"> </w:t>
      </w:r>
    </w:p>
    <w:p w14:paraId="0670DEB9" w14:textId="021A439F" w:rsidR="00524D82" w:rsidRDefault="00AB3372" w:rsidP="00524D82">
      <w:pPr>
        <w:rPr>
          <w:rFonts w:asciiTheme="majorHAnsi" w:eastAsiaTheme="majorEastAsia" w:hAnsiTheme="majorHAnsi" w:cstheme="majorBidi"/>
        </w:rPr>
      </w:pPr>
      <w:r w:rsidRPr="00F75876">
        <w:rPr>
          <w:rFonts w:asciiTheme="majorHAnsi" w:eastAsiaTheme="majorEastAsia" w:hAnsiTheme="majorHAnsi" w:cstheme="majorBidi"/>
          <w:b/>
          <w:bCs/>
        </w:rPr>
        <w:t>Se även:</w:t>
      </w:r>
      <w:r>
        <w:rPr>
          <w:rFonts w:asciiTheme="majorHAnsi" w:eastAsiaTheme="majorEastAsia" w:hAnsiTheme="majorHAnsi" w:cstheme="majorBidi"/>
        </w:rPr>
        <w:t xml:space="preserve"> expediering </w:t>
      </w:r>
    </w:p>
    <w:p w14:paraId="60C187CB" w14:textId="77777777" w:rsidR="00AB3372" w:rsidRDefault="00AB3372" w:rsidP="00524D82">
      <w:pPr>
        <w:rPr>
          <w:rFonts w:asciiTheme="majorHAnsi" w:eastAsiaTheme="majorEastAsia" w:hAnsiTheme="majorHAnsi" w:cstheme="majorBidi"/>
        </w:rPr>
      </w:pPr>
    </w:p>
    <w:p w14:paraId="2472CECE" w14:textId="1AC388C8" w:rsidR="00524D82" w:rsidRDefault="000A1D11" w:rsidP="00164D2D">
      <w:pPr>
        <w:pStyle w:val="Rubrik3"/>
      </w:pPr>
      <w:r>
        <w:t>b</w:t>
      </w:r>
      <w:r w:rsidR="00524D82" w:rsidRPr="3F9A863B">
        <w:t>ruksfärdiggörande</w:t>
      </w:r>
      <w:r w:rsidR="00524D82">
        <w:t xml:space="preserve"> av läkemedel</w:t>
      </w:r>
    </w:p>
    <w:p w14:paraId="63746DC8" w14:textId="171B9166" w:rsidR="00524D82" w:rsidRDefault="00524D82" w:rsidP="00164D2D">
      <w:r w:rsidRPr="007B3697">
        <w:rPr>
          <w:b/>
          <w:bCs/>
        </w:rPr>
        <w:t>Definition:</w:t>
      </w:r>
      <w:r w:rsidRPr="3F9A863B">
        <w:t xml:space="preserve"> </w:t>
      </w:r>
      <w:r>
        <w:t xml:space="preserve">färdigställande av läkemedel utan att det finns en </w:t>
      </w:r>
      <w:r w:rsidR="00F633E9">
        <w:t>läkemedels</w:t>
      </w:r>
      <w:r>
        <w:t>ordination</w:t>
      </w:r>
    </w:p>
    <w:p w14:paraId="7B677ED8" w14:textId="76C33E9D" w:rsidR="00B15ABD" w:rsidRDefault="00524D82" w:rsidP="00164D2D">
      <w:r w:rsidRPr="007B3697">
        <w:rPr>
          <w:b/>
          <w:bCs/>
        </w:rPr>
        <w:t>Anmärkning:</w:t>
      </w:r>
      <w:r w:rsidRPr="1680A128">
        <w:t xml:space="preserve"> </w:t>
      </w:r>
      <w:r w:rsidR="00A70811">
        <w:t xml:space="preserve">Bruksfärdiggörande görs i </w:t>
      </w:r>
      <w:r w:rsidRPr="1680A128">
        <w:t>för</w:t>
      </w:r>
      <w:r w:rsidR="00C163AA">
        <w:t>beredande</w:t>
      </w:r>
      <w:r w:rsidR="00EB344B">
        <w:t xml:space="preserve"> </w:t>
      </w:r>
      <w:r w:rsidRPr="1680A128">
        <w:t>syfte</w:t>
      </w:r>
      <w:r w:rsidR="0012792C">
        <w:t xml:space="preserve">, och skiljer sig från iordningsställande </w:t>
      </w:r>
      <w:r w:rsidR="00E9642F">
        <w:t xml:space="preserve">av läkemedel </w:t>
      </w:r>
      <w:r w:rsidR="00C96104">
        <w:t xml:space="preserve">som avser ett färdigställande av ett </w:t>
      </w:r>
      <w:r w:rsidR="00482B28">
        <w:t xml:space="preserve">ordinerat </w:t>
      </w:r>
      <w:r w:rsidR="00C96104">
        <w:t>läkemedel inför en administrering</w:t>
      </w:r>
      <w:r w:rsidRPr="1680A128">
        <w:t>. Ett bruksfärdiggjort läkemedel kan administreras efter att det ordinerats.</w:t>
      </w:r>
    </w:p>
    <w:p w14:paraId="3301B5B5" w14:textId="05D06F3B" w:rsidR="00524D82" w:rsidRDefault="00524D82" w:rsidP="00164D2D">
      <w:r w:rsidRPr="007B3697">
        <w:rPr>
          <w:b/>
          <w:bCs/>
        </w:rPr>
        <w:t>Exempel:</w:t>
      </w:r>
      <w:r>
        <w:t xml:space="preserve"> </w:t>
      </w:r>
      <w:r w:rsidR="000A263F">
        <w:t>F</w:t>
      </w:r>
      <w:r>
        <w:t>ärdigställande av adrenalinspruta på o</w:t>
      </w:r>
      <w:r w:rsidR="007A0169">
        <w:t>perationsavdelning.</w:t>
      </w:r>
    </w:p>
    <w:p w14:paraId="3E3311F3" w14:textId="543E04E4" w:rsidR="00524D82" w:rsidRDefault="00524D82" w:rsidP="00164D2D">
      <w:r w:rsidRPr="1680A128">
        <w:t xml:space="preserve">När sjuksköterskan genom erfarenhet bedömer att ett visst läkemedel eventuellt kommer behövas innan det finns en </w:t>
      </w:r>
      <w:r w:rsidR="00171542">
        <w:t>läkemedels</w:t>
      </w:r>
      <w:r w:rsidRPr="1680A128">
        <w:t xml:space="preserve">ordination. </w:t>
      </w:r>
      <w:r w:rsidR="005E70BF">
        <w:t>T</w:t>
      </w:r>
      <w:r w:rsidR="005E70BF" w:rsidRPr="1680A128">
        <w:t>ill exempel</w:t>
      </w:r>
      <w:r w:rsidRPr="1680A128">
        <w:t xml:space="preserve"> en känd patient med </w:t>
      </w:r>
      <w:r w:rsidR="007B4DA0">
        <w:t xml:space="preserve">epilepsi </w:t>
      </w:r>
      <w:r w:rsidRPr="1680A128">
        <w:t xml:space="preserve">där man ger klysma </w:t>
      </w:r>
      <w:proofErr w:type="spellStart"/>
      <w:r w:rsidR="00D5590F">
        <w:t>S</w:t>
      </w:r>
      <w:r w:rsidRPr="1680A128">
        <w:t>tesolid</w:t>
      </w:r>
      <w:proofErr w:type="spellEnd"/>
      <w:r w:rsidRPr="1680A128">
        <w:t xml:space="preserve">, men bedömer att det mest </w:t>
      </w:r>
      <w:r w:rsidR="002360E7" w:rsidRPr="1680A128">
        <w:t>trolig</w:t>
      </w:r>
      <w:r w:rsidR="002360E7">
        <w:t>a är att det</w:t>
      </w:r>
      <w:r w:rsidR="002360E7" w:rsidRPr="1680A128">
        <w:t xml:space="preserve"> </w:t>
      </w:r>
      <w:r w:rsidRPr="1680A128">
        <w:t xml:space="preserve">kommer </w:t>
      </w:r>
      <w:r w:rsidR="002360E7">
        <w:t xml:space="preserve">att </w:t>
      </w:r>
      <w:r w:rsidRPr="1680A128">
        <w:t>behövas intravenös behandling och</w:t>
      </w:r>
      <w:r w:rsidR="00DD6656">
        <w:t xml:space="preserve"> även</w:t>
      </w:r>
      <w:r w:rsidRPr="1680A128">
        <w:t xml:space="preserve"> färdigställer</w:t>
      </w:r>
      <w:r w:rsidR="00B96CB7">
        <w:t xml:space="preserve"> injektion</w:t>
      </w:r>
      <w:r w:rsidRPr="1680A128">
        <w:t xml:space="preserve"> </w:t>
      </w:r>
      <w:proofErr w:type="spellStart"/>
      <w:r w:rsidRPr="1680A128">
        <w:t>Stesolid</w:t>
      </w:r>
      <w:proofErr w:type="spellEnd"/>
      <w:r w:rsidR="00D54163">
        <w:t>.</w:t>
      </w:r>
    </w:p>
    <w:p w14:paraId="48445B3D" w14:textId="7B4BE1AE" w:rsidR="00524D82" w:rsidRDefault="003A29B5" w:rsidP="00524D82">
      <w:pPr>
        <w:rPr>
          <w:rFonts w:asciiTheme="majorHAnsi" w:eastAsiaTheme="majorEastAsia" w:hAnsiTheme="majorHAnsi" w:cstheme="majorBidi"/>
        </w:rPr>
      </w:pPr>
      <w:r w:rsidRPr="00F75876">
        <w:rPr>
          <w:rFonts w:asciiTheme="majorHAnsi" w:eastAsiaTheme="majorEastAsia" w:hAnsiTheme="majorHAnsi" w:cstheme="majorBidi"/>
          <w:b/>
          <w:bCs/>
        </w:rPr>
        <w:t>Se även:</w:t>
      </w:r>
      <w:r>
        <w:rPr>
          <w:rFonts w:asciiTheme="majorHAnsi" w:eastAsiaTheme="majorEastAsia" w:hAnsiTheme="majorHAnsi" w:cstheme="majorBidi"/>
        </w:rPr>
        <w:t xml:space="preserve"> ior</w:t>
      </w:r>
      <w:r w:rsidR="00525C65">
        <w:rPr>
          <w:rFonts w:asciiTheme="majorHAnsi" w:eastAsiaTheme="majorEastAsia" w:hAnsiTheme="majorHAnsi" w:cstheme="majorBidi"/>
        </w:rPr>
        <w:t>dningställande av läkemedel</w:t>
      </w:r>
    </w:p>
    <w:p w14:paraId="36BE4F75" w14:textId="77777777" w:rsidR="00525C65" w:rsidRDefault="00525C65" w:rsidP="00524D82">
      <w:pPr>
        <w:rPr>
          <w:rFonts w:asciiTheme="majorHAnsi" w:eastAsiaTheme="majorEastAsia" w:hAnsiTheme="majorHAnsi" w:cstheme="majorBidi"/>
        </w:rPr>
      </w:pPr>
    </w:p>
    <w:p w14:paraId="016D0356" w14:textId="295B07BF" w:rsidR="00524D82" w:rsidRPr="00BC2CAC" w:rsidRDefault="000A1D11" w:rsidP="00164D2D">
      <w:pPr>
        <w:pStyle w:val="Rubrik3"/>
      </w:pPr>
      <w:r>
        <w:t>f</w:t>
      </w:r>
      <w:r w:rsidR="00524D82" w:rsidRPr="1680A128">
        <w:t>örberedande av läkemedel</w:t>
      </w:r>
    </w:p>
    <w:p w14:paraId="4E25BB5B" w14:textId="1A11ADF9" w:rsidR="00524D82" w:rsidRPr="0013557F" w:rsidRDefault="00286F67" w:rsidP="00164D2D">
      <w:pPr>
        <w:rPr>
          <w:b/>
          <w:bCs/>
        </w:rPr>
      </w:pPr>
      <w:r>
        <w:rPr>
          <w:b/>
          <w:bCs/>
        </w:rPr>
        <w:t>Definition</w:t>
      </w:r>
      <w:r w:rsidR="00344D60">
        <w:rPr>
          <w:b/>
          <w:bCs/>
        </w:rPr>
        <w:t>:</w:t>
      </w:r>
      <w:r w:rsidR="00524D82">
        <w:t xml:space="preserve"> </w:t>
      </w:r>
      <w:r w:rsidR="00C811D5">
        <w:t>f</w:t>
      </w:r>
      <w:r w:rsidR="00524D82">
        <w:t xml:space="preserve">örberedande aktivitet av läkemedelsresurs som i senare skede behöver iordningställas eller bruksfärdiggöras. </w:t>
      </w:r>
    </w:p>
    <w:p w14:paraId="189165FB" w14:textId="35513E5C" w:rsidR="00524D82" w:rsidRDefault="00AD6AEC" w:rsidP="00164D2D">
      <w:r w:rsidRPr="00AD6AEC">
        <w:rPr>
          <w:b/>
          <w:bCs/>
        </w:rPr>
        <w:t xml:space="preserve">Anmärkning: </w:t>
      </w:r>
      <w:r w:rsidR="00524D82">
        <w:t xml:space="preserve">Ett förberedande måste inte avse en specifik patient. </w:t>
      </w:r>
    </w:p>
    <w:p w14:paraId="7A20BEE1" w14:textId="77777777" w:rsidR="00A5167A" w:rsidRPr="00052F4D" w:rsidRDefault="00A5167A" w:rsidP="00164D2D">
      <w:pPr>
        <w:rPr>
          <w:b/>
          <w:bCs/>
        </w:rPr>
      </w:pPr>
      <w:r w:rsidRPr="00052F4D">
        <w:rPr>
          <w:b/>
          <w:bCs/>
        </w:rPr>
        <w:t>Exempel:</w:t>
      </w:r>
    </w:p>
    <w:p w14:paraId="70C401C6" w14:textId="59218163" w:rsidR="00537A5A" w:rsidRDefault="00536C86" w:rsidP="007846AB">
      <w:pPr>
        <w:pStyle w:val="Liststycke"/>
        <w:numPr>
          <w:ilvl w:val="0"/>
          <w:numId w:val="33"/>
        </w:numPr>
        <w:spacing w:after="160" w:line="259" w:lineRule="auto"/>
      </w:pPr>
      <w:r>
        <w:t xml:space="preserve">Beredning av en större mängd läkemedel som ämnas användas under </w:t>
      </w:r>
      <w:r w:rsidR="00A1079F">
        <w:t xml:space="preserve">dagen, </w:t>
      </w:r>
      <w:r w:rsidR="00136EC4">
        <w:t xml:space="preserve">som exempelvis </w:t>
      </w:r>
      <w:proofErr w:type="spellStart"/>
      <w:r w:rsidR="00136EC4">
        <w:t>Laxabon</w:t>
      </w:r>
      <w:proofErr w:type="spellEnd"/>
      <w:r w:rsidR="00136EC4">
        <w:t xml:space="preserve"> på en </w:t>
      </w:r>
      <w:r w:rsidR="007D72FA">
        <w:t>dagkirurgisk avdelning</w:t>
      </w:r>
      <w:r w:rsidR="00136EC4">
        <w:t>.</w:t>
      </w:r>
      <w:r w:rsidR="00524D82">
        <w:t xml:space="preserve"> </w:t>
      </w:r>
    </w:p>
    <w:p w14:paraId="359742FB" w14:textId="67DA3C15" w:rsidR="00537A5A" w:rsidRDefault="007846AB" w:rsidP="007846AB">
      <w:pPr>
        <w:pStyle w:val="Liststycke"/>
        <w:numPr>
          <w:ilvl w:val="0"/>
          <w:numId w:val="33"/>
        </w:numPr>
        <w:spacing w:after="160" w:line="259" w:lineRule="auto"/>
      </w:pPr>
      <w:r>
        <w:t>T</w:t>
      </w:r>
      <w:r w:rsidR="00524D82">
        <w:t>ina</w:t>
      </w:r>
      <w:r w:rsidR="000C33E8">
        <w:t>nde av</w:t>
      </w:r>
      <w:r w:rsidR="00524D82">
        <w:t xml:space="preserve"> </w:t>
      </w:r>
      <w:r>
        <w:t xml:space="preserve">ett </w:t>
      </w:r>
      <w:r w:rsidR="00524D82">
        <w:t xml:space="preserve">fryst läkemedel. </w:t>
      </w:r>
    </w:p>
    <w:p w14:paraId="1D021DE9" w14:textId="7E7B60DF" w:rsidR="00524D82" w:rsidRDefault="002F7F21" w:rsidP="007846AB">
      <w:pPr>
        <w:pStyle w:val="Liststycke"/>
        <w:numPr>
          <w:ilvl w:val="0"/>
          <w:numId w:val="33"/>
        </w:numPr>
        <w:spacing w:after="160" w:line="259" w:lineRule="auto"/>
      </w:pPr>
      <w:r>
        <w:t>L</w:t>
      </w:r>
      <w:r w:rsidR="00524D82">
        <w:t xml:space="preserve">addande av </w:t>
      </w:r>
      <w:r w:rsidR="000A263F">
        <w:t>l</w:t>
      </w:r>
      <w:r w:rsidR="00524D82">
        <w:t>äkemedelsautomat eller dosett.</w:t>
      </w:r>
    </w:p>
    <w:p w14:paraId="1D1D4E75" w14:textId="2F155280" w:rsidR="00F04ADF" w:rsidRDefault="00A12D00" w:rsidP="00524D82">
      <w:r w:rsidRPr="006B1F6E">
        <w:rPr>
          <w:b/>
          <w:bCs/>
        </w:rPr>
        <w:t>Se även:</w:t>
      </w:r>
      <w:r>
        <w:t xml:space="preserve"> iordningsställande av läkemedel, bruksfärdiggörande av läkemedel.</w:t>
      </w:r>
    </w:p>
    <w:p w14:paraId="0471359B" w14:textId="036B6BFF" w:rsidR="00524D82" w:rsidRDefault="00E94E3B" w:rsidP="00FA5F4F">
      <w:pPr>
        <w:pStyle w:val="Rubrik2"/>
      </w:pPr>
      <w:r>
        <w:lastRenderedPageBreak/>
        <w:t>Befintliga definitioner</w:t>
      </w:r>
    </w:p>
    <w:p w14:paraId="6C85BAC1" w14:textId="77777777" w:rsidR="00D61F0C" w:rsidRDefault="00D61F0C" w:rsidP="00164D2D">
      <w:pPr>
        <w:pStyle w:val="Rubrik3"/>
      </w:pPr>
      <w:r>
        <w:t>i</w:t>
      </w:r>
      <w:r w:rsidRPr="3F9A863B">
        <w:t>ordningställande</w:t>
      </w:r>
      <w:r>
        <w:t xml:space="preserve"> av läkemedel</w:t>
      </w:r>
    </w:p>
    <w:p w14:paraId="615A7F23" w14:textId="68AB95FF" w:rsidR="00D61F0C" w:rsidRDefault="00D61F0C" w:rsidP="00164D2D">
      <w:r w:rsidRPr="00EE6693">
        <w:rPr>
          <w:b/>
          <w:bCs/>
        </w:rPr>
        <w:t>Definition:</w:t>
      </w:r>
      <w:r>
        <w:t xml:space="preserve"> färdigställande av ordinerat läkemedel inför administrering </w:t>
      </w:r>
    </w:p>
    <w:p w14:paraId="30195961" w14:textId="77777777" w:rsidR="00713411" w:rsidRDefault="00713411" w:rsidP="00164D2D">
      <w:r w:rsidRPr="00EE6693">
        <w:rPr>
          <w:b/>
          <w:bCs/>
        </w:rPr>
        <w:t>Källa:</w:t>
      </w:r>
      <w:r>
        <w:t xml:space="preserve"> Socialstyrelsens termbank</w:t>
      </w:r>
    </w:p>
    <w:p w14:paraId="67CC59D3" w14:textId="01BBEFB3" w:rsidR="00D61F0C" w:rsidRDefault="00D61F0C" w:rsidP="00164D2D">
      <w:r w:rsidRPr="00EE6693">
        <w:rPr>
          <w:b/>
          <w:bCs/>
        </w:rPr>
        <w:t>Anmärkning:</w:t>
      </w:r>
      <w:r>
        <w:t xml:space="preserve"> </w:t>
      </w:r>
      <w:r w:rsidR="00C46576">
        <w:t>D</w:t>
      </w:r>
      <w:r>
        <w:t>et färdigställda läkemedlet måste inte vara dosuppdelat</w:t>
      </w:r>
      <w:r w:rsidR="00290917">
        <w:t xml:space="preserve">, exempelvis </w:t>
      </w:r>
      <w:r w:rsidR="008D2CA3">
        <w:t xml:space="preserve">en </w:t>
      </w:r>
      <w:r w:rsidR="00290917">
        <w:t xml:space="preserve">injektionslösning. </w:t>
      </w:r>
      <w:r>
        <w:t xml:space="preserve"> </w:t>
      </w:r>
    </w:p>
    <w:p w14:paraId="259ED403" w14:textId="77777777" w:rsidR="00D61F0C" w:rsidRDefault="00D61F0C" w:rsidP="00164D2D">
      <w:r>
        <w:t>Ett iordningställande sker inför ett överlämnande eller administrering. Dosdispensering kan ses som ett iordningställande.</w:t>
      </w:r>
    </w:p>
    <w:p w14:paraId="59384131" w14:textId="77777777" w:rsidR="00D61F0C" w:rsidRPr="00052F4D" w:rsidRDefault="00D61F0C" w:rsidP="00D61F0C">
      <w:pPr>
        <w:rPr>
          <w:b/>
          <w:bCs/>
        </w:rPr>
      </w:pPr>
      <w:r w:rsidRPr="00052F4D">
        <w:rPr>
          <w:b/>
          <w:bCs/>
        </w:rPr>
        <w:t xml:space="preserve">Exempel: </w:t>
      </w:r>
    </w:p>
    <w:p w14:paraId="5E29E74A" w14:textId="77777777" w:rsidR="00D61F0C" w:rsidRDefault="00D61F0C" w:rsidP="00D61F0C">
      <w:pPr>
        <w:pStyle w:val="Liststycke"/>
        <w:numPr>
          <w:ilvl w:val="0"/>
          <w:numId w:val="33"/>
        </w:numPr>
        <w:spacing w:after="160" w:line="259" w:lineRule="auto"/>
      </w:pPr>
      <w:r>
        <w:t>Öppnande av dospåse.</w:t>
      </w:r>
    </w:p>
    <w:p w14:paraId="089AF0B5" w14:textId="77777777" w:rsidR="00D61F0C" w:rsidRDefault="00D61F0C" w:rsidP="00D61F0C">
      <w:pPr>
        <w:pStyle w:val="Liststycke"/>
        <w:numPr>
          <w:ilvl w:val="0"/>
          <w:numId w:val="33"/>
        </w:numPr>
        <w:spacing w:after="160" w:line="259" w:lineRule="auto"/>
      </w:pPr>
      <w:r w:rsidRPr="1680A128">
        <w:t>Uppdelning av tabletter och liknande.</w:t>
      </w:r>
    </w:p>
    <w:p w14:paraId="3B10F5AB" w14:textId="77777777" w:rsidR="00D61F0C" w:rsidRDefault="00D61F0C" w:rsidP="00D61F0C">
      <w:pPr>
        <w:pStyle w:val="Liststycke"/>
        <w:numPr>
          <w:ilvl w:val="0"/>
          <w:numId w:val="33"/>
        </w:numPr>
        <w:spacing w:after="160" w:line="259" w:lineRule="auto"/>
      </w:pPr>
      <w:r w:rsidRPr="1680A128">
        <w:t>Uppmätning av flytande läkemedel och injektionsvätska.</w:t>
      </w:r>
    </w:p>
    <w:p w14:paraId="14AD7784" w14:textId="77777777" w:rsidR="00D61F0C" w:rsidRDefault="00D61F0C" w:rsidP="00D61F0C">
      <w:pPr>
        <w:pStyle w:val="Liststycke"/>
        <w:numPr>
          <w:ilvl w:val="0"/>
          <w:numId w:val="33"/>
        </w:numPr>
        <w:spacing w:after="160" w:line="259" w:lineRule="auto"/>
      </w:pPr>
      <w:r w:rsidRPr="1680A128">
        <w:t>Upplösning av torrsubstans.</w:t>
      </w:r>
    </w:p>
    <w:p w14:paraId="5DCEC6FD" w14:textId="77777777" w:rsidR="00D61F0C" w:rsidRDefault="00D61F0C" w:rsidP="00D61F0C">
      <w:pPr>
        <w:pStyle w:val="Liststycke"/>
        <w:numPr>
          <w:ilvl w:val="0"/>
          <w:numId w:val="33"/>
        </w:numPr>
        <w:spacing w:after="160" w:line="259" w:lineRule="auto"/>
      </w:pPr>
      <w:r w:rsidRPr="1680A128">
        <w:t>Tillsats av infusionskoncentrat till infusionsvätska.</w:t>
      </w:r>
    </w:p>
    <w:p w14:paraId="60B4AF0D" w14:textId="77777777" w:rsidR="00D61F0C" w:rsidRDefault="00D61F0C" w:rsidP="00D61F0C">
      <w:pPr>
        <w:pStyle w:val="Liststycke"/>
        <w:numPr>
          <w:ilvl w:val="0"/>
          <w:numId w:val="33"/>
        </w:numPr>
        <w:spacing w:after="160" w:line="259" w:lineRule="auto"/>
      </w:pPr>
      <w:r>
        <w:t>Spädning/blandning av läkemedel.</w:t>
      </w:r>
    </w:p>
    <w:p w14:paraId="3A93414F" w14:textId="04DF2E70" w:rsidR="00E22A69" w:rsidRDefault="00E22A69">
      <w:pPr>
        <w:spacing w:after="200" w:line="276" w:lineRule="auto"/>
      </w:pPr>
    </w:p>
    <w:p w14:paraId="35B4D596" w14:textId="2D694545" w:rsidR="000D1625" w:rsidRDefault="00A04EC0" w:rsidP="00532295">
      <w:pPr>
        <w:pStyle w:val="Rubrik2"/>
      </w:pPr>
      <w:r>
        <w:t>Relaterade begrepp</w:t>
      </w:r>
    </w:p>
    <w:p w14:paraId="234556CA" w14:textId="69D50C1E" w:rsidR="00A04EC0" w:rsidRDefault="005669AC" w:rsidP="00164D2D">
      <w:pPr>
        <w:pStyle w:val="Rubrik3"/>
      </w:pPr>
      <w:r>
        <w:t>b</w:t>
      </w:r>
      <w:r w:rsidR="00A04EC0">
        <w:t>eredande</w:t>
      </w:r>
    </w:p>
    <w:p w14:paraId="637EB93C" w14:textId="77777777" w:rsidR="005669AC" w:rsidRPr="00EC686E" w:rsidRDefault="005669AC" w:rsidP="00164D2D">
      <w:r w:rsidRPr="00532295">
        <w:rPr>
          <w:b/>
          <w:bCs/>
        </w:rPr>
        <w:t>Synonym:</w:t>
      </w:r>
      <w:r>
        <w:t xml:space="preserve"> beredning</w:t>
      </w:r>
    </w:p>
    <w:p w14:paraId="1D4F6E5E" w14:textId="756D97F7" w:rsidR="000F0887" w:rsidRDefault="000F0887" w:rsidP="00164D2D">
      <w:r w:rsidRPr="00532295">
        <w:rPr>
          <w:b/>
          <w:bCs/>
        </w:rPr>
        <w:t>Beskrivning:</w:t>
      </w:r>
      <w:r>
        <w:t xml:space="preserve"> Det att bereda (ett läkemedel)</w:t>
      </w:r>
      <w:r w:rsidR="00136EC4">
        <w:t>.</w:t>
      </w:r>
    </w:p>
    <w:p w14:paraId="1DB2DD51" w14:textId="3241CB22" w:rsidR="00A04EC0" w:rsidRDefault="00A04EC0" w:rsidP="00164D2D">
      <w:r w:rsidRPr="00532295">
        <w:rPr>
          <w:b/>
          <w:bCs/>
        </w:rPr>
        <w:t>Anmärkning:</w:t>
      </w:r>
      <w:r>
        <w:t xml:space="preserve"> </w:t>
      </w:r>
      <w:r w:rsidR="000F0887">
        <w:t>Beredande avser själva aktiviteten att bereda ett läkemedel</w:t>
      </w:r>
      <w:r w:rsidR="00D1132D">
        <w:t xml:space="preserve">. </w:t>
      </w:r>
      <w:r w:rsidR="005244AD">
        <w:t xml:space="preserve">Ett beredande kan ske </w:t>
      </w:r>
      <w:r w:rsidR="00760FE1">
        <w:t>vid tillverkning av extemporeläkemede</w:t>
      </w:r>
      <w:r w:rsidR="008C5A75">
        <w:t>l</w:t>
      </w:r>
      <w:r w:rsidR="00760FE1">
        <w:t>, färdigställande av läkemedel, bruksfärdiggörande av läkemedel</w:t>
      </w:r>
      <w:r w:rsidR="008C5A75">
        <w:t>, iordningställande av läkemedel</w:t>
      </w:r>
      <w:r w:rsidR="00760FE1">
        <w:t xml:space="preserve"> samt förberedande av </w:t>
      </w:r>
      <w:r w:rsidR="008C5A75">
        <w:t>läkemedel.</w:t>
      </w:r>
      <w:r>
        <w:t xml:space="preserve"> </w:t>
      </w:r>
    </w:p>
    <w:p w14:paraId="0CA418CD" w14:textId="311B28AB" w:rsidR="6FA9E8EC" w:rsidRDefault="00C45A84" w:rsidP="6FA9E8EC">
      <w:pPr>
        <w:spacing w:after="200" w:line="276" w:lineRule="auto"/>
      </w:pPr>
      <w:r w:rsidRPr="00253AAB">
        <w:rPr>
          <w:b/>
          <w:bCs/>
        </w:rPr>
        <w:t>Se även:</w:t>
      </w:r>
      <w:r>
        <w:t xml:space="preserve"> </w:t>
      </w:r>
      <w:r w:rsidR="00253AAB">
        <w:t>beredning</w:t>
      </w:r>
      <w:r w:rsidR="0065134B">
        <w:t xml:space="preserve"> (läkemedelsresurs)</w:t>
      </w:r>
    </w:p>
    <w:p w14:paraId="7AED0C11" w14:textId="77777777" w:rsidR="002F0CC5" w:rsidRDefault="002F0CC5" w:rsidP="6FA9E8EC">
      <w:pPr>
        <w:spacing w:after="200" w:line="276" w:lineRule="auto"/>
        <w:rPr>
          <w:sz w:val="22"/>
        </w:rPr>
      </w:pPr>
    </w:p>
    <w:p w14:paraId="2DE6F45F" w14:textId="39D44623" w:rsidR="00AB3372" w:rsidRDefault="00AB3372" w:rsidP="006B1F6E">
      <w:pPr>
        <w:pStyle w:val="Rubrik3"/>
      </w:pPr>
      <w:r>
        <w:t>expediering</w:t>
      </w:r>
    </w:p>
    <w:p w14:paraId="0A6B5BF6" w14:textId="3D3FE22E" w:rsidR="00AB3372" w:rsidRPr="00E22A69" w:rsidRDefault="001F6F3F" w:rsidP="6FA9E8EC">
      <w:pPr>
        <w:spacing w:after="200" w:line="276" w:lineRule="auto"/>
        <w:rPr>
          <w:szCs w:val="24"/>
        </w:rPr>
      </w:pPr>
      <w:r w:rsidRPr="00E22A69">
        <w:rPr>
          <w:b/>
          <w:bCs/>
          <w:szCs w:val="24"/>
        </w:rPr>
        <w:t>Definition:</w:t>
      </w:r>
      <w:r w:rsidR="001B6F43" w:rsidRPr="00E22A69">
        <w:rPr>
          <w:szCs w:val="24"/>
        </w:rPr>
        <w:t xml:space="preserve"> </w:t>
      </w:r>
      <w:r w:rsidR="004F24D0" w:rsidRPr="00E22A69">
        <w:rPr>
          <w:szCs w:val="24"/>
        </w:rPr>
        <w:t>färdigställande och utlämning av förskrivet eller rekvirerat läkemedel, hjälpmedel, livsmedel och teknisk sprit</w:t>
      </w:r>
    </w:p>
    <w:p w14:paraId="5327E1D1" w14:textId="6941DA3A" w:rsidR="00F252A9" w:rsidRPr="00E22A69" w:rsidRDefault="00F252A9" w:rsidP="6FA9E8EC">
      <w:pPr>
        <w:spacing w:after="200" w:line="276" w:lineRule="auto"/>
        <w:rPr>
          <w:szCs w:val="24"/>
        </w:rPr>
      </w:pPr>
      <w:r w:rsidRPr="00E22A69">
        <w:rPr>
          <w:b/>
          <w:bCs/>
          <w:szCs w:val="24"/>
        </w:rPr>
        <w:t xml:space="preserve">Källa: </w:t>
      </w:r>
      <w:r w:rsidRPr="00E22A69">
        <w:rPr>
          <w:szCs w:val="24"/>
        </w:rPr>
        <w:t>Soci</w:t>
      </w:r>
      <w:r w:rsidR="004F24D0" w:rsidRPr="00E22A69">
        <w:rPr>
          <w:szCs w:val="24"/>
        </w:rPr>
        <w:t>alstyrelsens termbank</w:t>
      </w:r>
    </w:p>
    <w:p w14:paraId="679E2E90" w14:textId="4124242B" w:rsidR="000D1625" w:rsidRPr="00EC686E" w:rsidRDefault="000D1625">
      <w:pPr>
        <w:spacing w:after="200" w:line="276" w:lineRule="auto"/>
      </w:pPr>
    </w:p>
    <w:sectPr w:rsidR="000D1625" w:rsidRPr="00EC686E" w:rsidSect="000821F3">
      <w:headerReference w:type="default" r:id="rId12"/>
      <w:footerReference w:type="default" r:id="rId13"/>
      <w:headerReference w:type="first" r:id="rId14"/>
      <w:footerReference w:type="first" r:id="rId15"/>
      <w:pgSz w:w="11907" w:h="16839" w:code="9"/>
      <w:pgMar w:top="1417" w:right="1417" w:bottom="1417" w:left="1417" w:header="794" w:footer="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AB1D1" w14:textId="77777777" w:rsidR="003B05EB" w:rsidRDefault="003B05EB" w:rsidP="005E0DE8">
      <w:pPr>
        <w:spacing w:after="0" w:line="240" w:lineRule="auto"/>
      </w:pPr>
      <w:r>
        <w:separator/>
      </w:r>
    </w:p>
  </w:endnote>
  <w:endnote w:type="continuationSeparator" w:id="0">
    <w:p w14:paraId="53D7C28E" w14:textId="77777777" w:rsidR="003B05EB" w:rsidRDefault="003B05EB" w:rsidP="005E0DE8">
      <w:pPr>
        <w:spacing w:after="0" w:line="240" w:lineRule="auto"/>
      </w:pPr>
      <w:r>
        <w:continuationSeparator/>
      </w:r>
    </w:p>
  </w:endnote>
  <w:endnote w:type="continuationNotice" w:id="1">
    <w:p w14:paraId="6374FCFE" w14:textId="77777777" w:rsidR="003B05EB" w:rsidRDefault="003B0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651F" w14:textId="77777777" w:rsidR="00873DBC" w:rsidRDefault="000821F3" w:rsidP="00FA22E2">
    <w:pPr>
      <w:pStyle w:val="Sidfot"/>
      <w:ind w:left="-1928"/>
    </w:pPr>
    <w:r>
      <w:rPr>
        <w:rFonts w:ascii="Times New Roman" w:hAnsi="Times New Roman" w:cs="Times New Roman"/>
        <w:noProof/>
        <w:szCs w:val="24"/>
        <w:lang w:eastAsia="sv-SE"/>
      </w:rPr>
      <w:drawing>
        <wp:anchor distT="0" distB="0" distL="114300" distR="114300" simplePos="0" relativeHeight="251658240" behindDoc="0" locked="0" layoutInCell="1" allowOverlap="1" wp14:anchorId="1C81E95A" wp14:editId="3EE1E3DB">
          <wp:simplePos x="0" y="0"/>
          <wp:positionH relativeFrom="page">
            <wp:posOffset>6050280</wp:posOffset>
          </wp:positionH>
          <wp:positionV relativeFrom="paragraph">
            <wp:posOffset>-654050</wp:posOffset>
          </wp:positionV>
          <wp:extent cx="1338572" cy="628385"/>
          <wp:effectExtent l="0" t="0" r="0" b="635"/>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8572" cy="628385"/>
                  </a:xfrm>
                  <a:prstGeom prst="rect">
                    <a:avLst/>
                  </a:prstGeom>
                  <a:solidFill>
                    <a:sysClr val="windowText" lastClr="000000"/>
                  </a:solid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B18C" w14:textId="77777777" w:rsidR="00CB1297" w:rsidRDefault="00187FAC" w:rsidP="00FA22E2">
    <w:pPr>
      <w:pStyle w:val="Sidfot"/>
      <w:ind w:left="-1928"/>
    </w:pPr>
    <w:r>
      <w:rPr>
        <w:noProof/>
        <w:lang w:eastAsia="sv-SE"/>
      </w:rPr>
      <w:drawing>
        <wp:inline distT="0" distB="0" distL="0" distR="0" wp14:anchorId="7AEF314E" wp14:editId="45437AFE">
          <wp:extent cx="7560000" cy="990000"/>
          <wp:effectExtent l="0" t="0" r="0" b="635"/>
          <wp:docPr id="2" name="Bildobjekt 2" descr="Sidfot med logotyp&#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kunskapsstyrning_sidfot.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D869" w14:textId="77777777" w:rsidR="003B05EB" w:rsidRDefault="003B05EB" w:rsidP="005E0DE8">
      <w:pPr>
        <w:spacing w:after="0" w:line="240" w:lineRule="auto"/>
      </w:pPr>
      <w:r>
        <w:separator/>
      </w:r>
    </w:p>
  </w:footnote>
  <w:footnote w:type="continuationSeparator" w:id="0">
    <w:p w14:paraId="3A842AEE" w14:textId="77777777" w:rsidR="003B05EB" w:rsidRDefault="003B05EB" w:rsidP="005E0DE8">
      <w:pPr>
        <w:spacing w:after="0" w:line="240" w:lineRule="auto"/>
      </w:pPr>
      <w:r>
        <w:continuationSeparator/>
      </w:r>
    </w:p>
  </w:footnote>
  <w:footnote w:type="continuationNotice" w:id="1">
    <w:p w14:paraId="0925D483" w14:textId="77777777" w:rsidR="003B05EB" w:rsidRDefault="003B05EB">
      <w:pPr>
        <w:spacing w:after="0" w:line="240" w:lineRule="auto"/>
      </w:pPr>
    </w:p>
  </w:footnote>
  <w:footnote w:id="2">
    <w:p w14:paraId="0ABF6077" w14:textId="4850837F" w:rsidR="00E05447" w:rsidRPr="009746FF" w:rsidRDefault="00E05447">
      <w:pPr>
        <w:pStyle w:val="Fotnotstext"/>
        <w:rPr>
          <w:lang w:val="fi-FI"/>
        </w:rPr>
      </w:pPr>
      <w:r>
        <w:rPr>
          <w:rStyle w:val="Fotnotsreferens"/>
        </w:rPr>
        <w:footnoteRef/>
      </w:r>
      <w:r w:rsidRPr="009746FF">
        <w:rPr>
          <w:lang w:val="fi-FI"/>
        </w:rPr>
        <w:t xml:space="preserve"> Se </w:t>
      </w:r>
      <w:r w:rsidR="005F7A3B" w:rsidRPr="009746FF">
        <w:rPr>
          <w:lang w:val="fi-FI"/>
        </w:rPr>
        <w:t>https://kunskapsstyrningvard.se/kunskapsstyrninghalsoochsjukvard/kunskapsstod/publiceradekunskapsstod/lakemedelochmedicinteknik/lakemedelsdomanen.56135.html</w:t>
      </w:r>
    </w:p>
  </w:footnote>
  <w:footnote w:id="3">
    <w:p w14:paraId="4A667339" w14:textId="37A34717" w:rsidR="00461AA3" w:rsidRDefault="00461AA3">
      <w:pPr>
        <w:pStyle w:val="Fotnotstext"/>
      </w:pPr>
      <w:r>
        <w:rPr>
          <w:rStyle w:val="Fotnotsreferens"/>
        </w:rPr>
        <w:footnoteRef/>
      </w:r>
      <w:r>
        <w:t xml:space="preserve"> Nationella gemensamma specifikationer, se </w:t>
      </w:r>
      <w:r w:rsidR="00BD6436" w:rsidRPr="00BD6436">
        <w:t>https://ngs.ehalsomyndigheten.se/</w:t>
      </w:r>
    </w:p>
  </w:footnote>
  <w:footnote w:id="4">
    <w:p w14:paraId="29160190" w14:textId="7464638F" w:rsidR="00B65962" w:rsidRPr="009746FF" w:rsidRDefault="00B65962">
      <w:pPr>
        <w:pStyle w:val="Fotnotstext"/>
        <w:rPr>
          <w:lang w:val="fi-FI"/>
        </w:rPr>
      </w:pPr>
      <w:r>
        <w:rPr>
          <w:rStyle w:val="Fotnotsreferens"/>
        </w:rPr>
        <w:footnoteRef/>
      </w:r>
      <w:r w:rsidRPr="009746FF">
        <w:rPr>
          <w:lang w:val="fi-FI"/>
        </w:rPr>
        <w:t xml:space="preserve"> Se </w:t>
      </w:r>
      <w:r w:rsidR="002D1B36" w:rsidRPr="009746FF">
        <w:rPr>
          <w:lang w:val="fi-FI"/>
        </w:rPr>
        <w:t>https://kunskapsstyrningvard.se/kunskapsstyrninghalsoochsjukvard/programomradenochsamverkansgrupper/nationellasamverkansgrupper/nsglakemedelochmedicinteknik/struktureradvardinformationlakemedel.56147.html</w:t>
      </w:r>
    </w:p>
  </w:footnote>
  <w:footnote w:id="5">
    <w:p w14:paraId="7F5228A9" w14:textId="2E58AF00" w:rsidR="00B66C56" w:rsidRPr="00D6610C" w:rsidRDefault="00B66C56">
      <w:pPr>
        <w:pStyle w:val="Fotnotstext"/>
        <w:rPr>
          <w:lang w:val="fi-FI"/>
        </w:rPr>
      </w:pPr>
      <w:r>
        <w:rPr>
          <w:rStyle w:val="Fotnotsreferens"/>
        </w:rPr>
        <w:footnoteRef/>
      </w:r>
      <w:r w:rsidRPr="00D6610C">
        <w:rPr>
          <w:lang w:val="fi-FI"/>
        </w:rPr>
        <w:t xml:space="preserve"> https://www.ema.europa.eu/en/human-regulatory/overview/data-medicines-iso-idmp-standards-overview</w:t>
      </w:r>
    </w:p>
  </w:footnote>
  <w:footnote w:id="6">
    <w:p w14:paraId="18551540" w14:textId="10EE499D" w:rsidR="00C13F39" w:rsidRDefault="00C13F39">
      <w:pPr>
        <w:pStyle w:val="Fotnotstext"/>
      </w:pPr>
      <w:r>
        <w:rPr>
          <w:rStyle w:val="Fotnotsreferens"/>
        </w:rPr>
        <w:footnoteRef/>
      </w:r>
      <w:r>
        <w:t xml:space="preserve"> </w:t>
      </w:r>
      <w:r w:rsidR="00BF243C">
        <w:t xml:space="preserve">Se </w:t>
      </w:r>
      <w:r w:rsidR="00BF243C" w:rsidRPr="00BF243C">
        <w:t>HSLF-FS 2017:37 Socialstyrelsens föreskrifter och allmänna råd om ordination och hantering av läkemedel i hälso- och sjukvården</w:t>
      </w:r>
      <w:r w:rsidR="00BF243C">
        <w:t xml:space="preserve">, kapitel 6, för information </w:t>
      </w:r>
      <w:r w:rsidR="0030447F">
        <w:t>om dokumentationskrav gällande läkemedelsordinationer.</w:t>
      </w:r>
    </w:p>
  </w:footnote>
  <w:footnote w:id="7">
    <w:p w14:paraId="196E97A7" w14:textId="547F42DA" w:rsidR="00760774" w:rsidRDefault="00760774">
      <w:pPr>
        <w:pStyle w:val="Fotnotstext"/>
      </w:pPr>
      <w:r>
        <w:rPr>
          <w:rStyle w:val="Fotnotsreferens"/>
        </w:rPr>
        <w:footnoteRef/>
      </w:r>
      <w:r>
        <w:t xml:space="preserve"> Se vidare dokumentet ”</w:t>
      </w:r>
      <w:r w:rsidR="005870E8">
        <w:t xml:space="preserve">Ansvar för patientens ordinerade läkemedel – läkemedelslista”: </w:t>
      </w:r>
      <w:r w:rsidRPr="00760774">
        <w:t>https://janusinfo.se/download/18.26c2548c1616574394b1c56/1535626575079/Ansvar%20f%C3%B6r%20l%C3%A4kemedelslistan_2014%20slutlig.pdf</w:t>
      </w:r>
    </w:p>
  </w:footnote>
  <w:footnote w:id="8">
    <w:p w14:paraId="41EBA886" w14:textId="3EAA5992" w:rsidR="002E7DCF" w:rsidRDefault="002E7DCF">
      <w:pPr>
        <w:pStyle w:val="Fotnotstext"/>
      </w:pPr>
      <w:r>
        <w:rPr>
          <w:rStyle w:val="Fotnotsreferens"/>
        </w:rPr>
        <w:footnoteRef/>
      </w:r>
      <w:r>
        <w:t xml:space="preserve"> </w:t>
      </w:r>
      <w:r w:rsidR="005423E2" w:rsidRPr="005423E2">
        <w:t>https://www.ema.europa.eu/en/human-regulatory/overview/data-medicines-iso-idmp-standards-overview</w:t>
      </w:r>
    </w:p>
  </w:footnote>
  <w:footnote w:id="9">
    <w:p w14:paraId="72845787" w14:textId="5B535C81" w:rsidR="00AD6AEC" w:rsidRDefault="00AD6AEC">
      <w:pPr>
        <w:pStyle w:val="Fotnotstext"/>
      </w:pPr>
      <w:r>
        <w:rPr>
          <w:rStyle w:val="Fotnotsreferens"/>
        </w:rPr>
        <w:footnoteRef/>
      </w:r>
      <w:r>
        <w:t xml:space="preserve"> K</w:t>
      </w:r>
      <w:r w:rsidRPr="00AD6AEC">
        <w:t>älla Sil SOAP API 7.0</w:t>
      </w:r>
    </w:p>
  </w:footnote>
  <w:footnote w:id="10">
    <w:p w14:paraId="074BA927" w14:textId="5878B776" w:rsidR="000E3C3F" w:rsidRDefault="000E3C3F">
      <w:pPr>
        <w:pStyle w:val="Fotnotstext"/>
      </w:pPr>
      <w:r>
        <w:rPr>
          <w:rStyle w:val="Fotnotsreferens"/>
        </w:rPr>
        <w:footnoteRef/>
      </w:r>
      <w:r>
        <w:t xml:space="preserve"> Tillverkning av extemporeläkemedel regleras av </w:t>
      </w:r>
      <w:r w:rsidR="005F123D">
        <w:t>Läkemedelsverkets f</w:t>
      </w:r>
      <w:r>
        <w:t>öreskrift</w:t>
      </w:r>
      <w:r w:rsidR="009F5802">
        <w:t>er</w:t>
      </w:r>
      <w:r w:rsidR="005F123D">
        <w:t xml:space="preserve"> </w:t>
      </w:r>
      <w:r w:rsidR="006A5D1C" w:rsidRPr="006A5D1C">
        <w:t>(LVFS 2010:4) om tillverkning av extemporeläkemedel</w:t>
      </w:r>
      <w:r w:rsidR="006A5D1C">
        <w:t>.</w:t>
      </w:r>
    </w:p>
  </w:footnote>
  <w:footnote w:id="11">
    <w:p w14:paraId="6483E3ED" w14:textId="47A38243" w:rsidR="0059626F" w:rsidRDefault="0059626F">
      <w:pPr>
        <w:pStyle w:val="Fotnotstext"/>
      </w:pPr>
      <w:r>
        <w:rPr>
          <w:rStyle w:val="Fotnotsreferens"/>
        </w:rPr>
        <w:footnoteRef/>
      </w:r>
      <w:r>
        <w:t xml:space="preserve"> Källa </w:t>
      </w:r>
      <w:r w:rsidRPr="0059626F">
        <w:t>Svensk ordbok.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6"/>
      <w:gridCol w:w="2523"/>
      <w:gridCol w:w="1263"/>
      <w:gridCol w:w="1347"/>
    </w:tblGrid>
    <w:tr w:rsidR="00194777" w14:paraId="38E62E66" w14:textId="77777777" w:rsidTr="00250F18">
      <w:trPr>
        <w:trHeight w:val="551"/>
      </w:trPr>
      <w:tc>
        <w:tcPr>
          <w:tcW w:w="4506" w:type="dxa"/>
        </w:tcPr>
        <w:p w14:paraId="31294AC8" w14:textId="77777777" w:rsidR="00194777" w:rsidRDefault="00194777" w:rsidP="00194777">
          <w:pPr>
            <w:pStyle w:val="Sidhuvud"/>
          </w:pPr>
          <w:r>
            <w:t>Nationellt system för kunskapsstyrning</w:t>
          </w:r>
        </w:p>
        <w:p w14:paraId="1826AF8E" w14:textId="77777777" w:rsidR="00194777" w:rsidRDefault="00194777" w:rsidP="00194777">
          <w:pPr>
            <w:pStyle w:val="Sidhuvud"/>
          </w:pPr>
          <w:r>
            <w:t>Hälso- och sjukvård</w:t>
          </w:r>
        </w:p>
        <w:p w14:paraId="1F298659" w14:textId="77777777" w:rsidR="00194777" w:rsidRDefault="00194777" w:rsidP="00194777">
          <w:pPr>
            <w:pStyle w:val="Sidhuvud"/>
          </w:pPr>
          <w:r>
            <w:t xml:space="preserve">Sveriges regioner i samverkan                                                            </w:t>
          </w:r>
        </w:p>
      </w:tc>
      <w:tc>
        <w:tcPr>
          <w:tcW w:w="2523" w:type="dxa"/>
        </w:tcPr>
        <w:p w14:paraId="1713BACF" w14:textId="2DB6E522" w:rsidR="00194777" w:rsidRPr="0039124C" w:rsidRDefault="000B311A" w:rsidP="00194777">
          <w:pPr>
            <w:pStyle w:val="Sidhuvud"/>
            <w:rPr>
              <w:b/>
              <w:caps/>
              <w:sz w:val="20"/>
              <w:szCs w:val="20"/>
            </w:rPr>
          </w:pPr>
          <w:r>
            <w:rPr>
              <w:b/>
              <w:caps/>
              <w:sz w:val="20"/>
              <w:szCs w:val="20"/>
            </w:rPr>
            <w:t>RAPPORT</w:t>
          </w:r>
        </w:p>
      </w:tc>
      <w:tc>
        <w:tcPr>
          <w:tcW w:w="1263" w:type="dxa"/>
        </w:tcPr>
        <w:p w14:paraId="6AF24CB2" w14:textId="77777777" w:rsidR="00194777" w:rsidRDefault="00194777" w:rsidP="00194777">
          <w:pPr>
            <w:pStyle w:val="Sidhuvud"/>
          </w:pPr>
        </w:p>
        <w:p w14:paraId="6C753D06" w14:textId="77777777" w:rsidR="00250F18" w:rsidRDefault="00250F18" w:rsidP="00194777">
          <w:pPr>
            <w:pStyle w:val="Sidhuvud"/>
          </w:pPr>
        </w:p>
      </w:tc>
      <w:tc>
        <w:tcPr>
          <w:tcW w:w="1347" w:type="dxa"/>
        </w:tcPr>
        <w:p w14:paraId="68B312D4" w14:textId="39611449" w:rsidR="00194777" w:rsidRDefault="00194777" w:rsidP="00194777">
          <w:pPr>
            <w:pStyle w:val="Sidhuvud"/>
          </w:pPr>
          <w:r>
            <w:t>Dnr:</w:t>
          </w:r>
          <w:r w:rsidR="002916F3">
            <w:t xml:space="preserve"> </w:t>
          </w:r>
          <w:r w:rsidR="000D10C8" w:rsidRPr="000D10C8">
            <w:t>SKR2023/02148</w:t>
          </w:r>
        </w:p>
      </w:tc>
    </w:tr>
    <w:tr w:rsidR="00250F18" w14:paraId="4515F00D" w14:textId="77777777" w:rsidTr="00250F18">
      <w:trPr>
        <w:trHeight w:val="113"/>
      </w:trPr>
      <w:tc>
        <w:tcPr>
          <w:tcW w:w="4506" w:type="dxa"/>
        </w:tcPr>
        <w:p w14:paraId="718EE1A8" w14:textId="77777777" w:rsidR="00250F18" w:rsidRPr="00C83C88" w:rsidRDefault="00250F18" w:rsidP="00250F18">
          <w:pPr>
            <w:pStyle w:val="Sidhuvud"/>
            <w:rPr>
              <w:szCs w:val="16"/>
            </w:rPr>
          </w:pPr>
        </w:p>
      </w:tc>
      <w:tc>
        <w:tcPr>
          <w:tcW w:w="2523" w:type="dxa"/>
        </w:tcPr>
        <w:p w14:paraId="27274EF5" w14:textId="79AE798E" w:rsidR="00250F18" w:rsidRPr="00BA7136" w:rsidRDefault="00250F18" w:rsidP="00250F18">
          <w:pPr>
            <w:pStyle w:val="Sidhuvud"/>
          </w:pPr>
          <w:r w:rsidRPr="00BA7136">
            <w:t>Fastställd av</w:t>
          </w:r>
          <w:r w:rsidR="001B3450" w:rsidRPr="00BA7136">
            <w:t xml:space="preserve"> </w:t>
          </w:r>
          <w:r w:rsidR="007945FD" w:rsidRPr="00BA7136">
            <w:t>NSG läkemedel och medicinteknik</w:t>
          </w:r>
        </w:p>
      </w:tc>
      <w:tc>
        <w:tcPr>
          <w:tcW w:w="1263" w:type="dxa"/>
        </w:tcPr>
        <w:p w14:paraId="4C205CB8" w14:textId="736F4610" w:rsidR="00250F18" w:rsidRPr="00250F18" w:rsidRDefault="00250F18" w:rsidP="00250F18">
          <w:pPr>
            <w:pStyle w:val="Sidhuvud"/>
            <w:rPr>
              <w:color w:val="C00000"/>
            </w:rPr>
          </w:pPr>
        </w:p>
      </w:tc>
      <w:tc>
        <w:tcPr>
          <w:tcW w:w="1347" w:type="dxa"/>
        </w:tcPr>
        <w:p w14:paraId="1091D145" w14:textId="77777777" w:rsidR="00250F18" w:rsidRPr="00935F84" w:rsidRDefault="00250F18" w:rsidP="00250F18">
          <w:pPr>
            <w:pStyle w:val="Sidhuvud"/>
            <w:rPr>
              <w:sz w:val="10"/>
            </w:rPr>
          </w:pPr>
        </w:p>
      </w:tc>
    </w:tr>
    <w:tr w:rsidR="00250F18" w14:paraId="5F27AC28" w14:textId="77777777" w:rsidTr="00250F18">
      <w:trPr>
        <w:trHeight w:val="397"/>
      </w:trPr>
      <w:tc>
        <w:tcPr>
          <w:tcW w:w="4506" w:type="dxa"/>
        </w:tcPr>
        <w:p w14:paraId="75A6EE19" w14:textId="2FAC781F" w:rsidR="00250F18" w:rsidRPr="005E010C" w:rsidRDefault="000B311A" w:rsidP="00250F18">
          <w:pPr>
            <w:pStyle w:val="Logopositionstext"/>
            <w:rPr>
              <w:rFonts w:ascii="Arial" w:hAnsi="Arial" w:cs="Arial"/>
              <w:sz w:val="16"/>
              <w:szCs w:val="16"/>
            </w:rPr>
          </w:pPr>
          <w:r>
            <w:rPr>
              <w:rFonts w:ascii="Arial" w:hAnsi="Arial" w:cs="Arial"/>
              <w:sz w:val="16"/>
              <w:szCs w:val="16"/>
            </w:rPr>
            <w:t>Rapport</w:t>
          </w:r>
          <w:r w:rsidR="00250F18" w:rsidRPr="005E010C">
            <w:rPr>
              <w:rFonts w:ascii="Arial" w:hAnsi="Arial" w:cs="Arial"/>
              <w:sz w:val="16"/>
              <w:szCs w:val="16"/>
            </w:rPr>
            <w:t xml:space="preserve"> Nationell arbetsgrupp för </w:t>
          </w:r>
          <w:r w:rsidR="009A2693">
            <w:rPr>
              <w:rFonts w:ascii="Arial" w:hAnsi="Arial" w:cs="Arial"/>
              <w:sz w:val="16"/>
              <w:szCs w:val="16"/>
            </w:rPr>
            <w:t>gemensamma begrepp inom läkemedelsområdet.</w:t>
          </w:r>
        </w:p>
        <w:p w14:paraId="20092AF2" w14:textId="3F521227" w:rsidR="00250F18" w:rsidRPr="005E010C" w:rsidRDefault="00250F18" w:rsidP="00250F18">
          <w:pPr>
            <w:pStyle w:val="Sidhuvud"/>
            <w:rPr>
              <w:rFonts w:cs="Arial"/>
              <w:szCs w:val="16"/>
            </w:rPr>
          </w:pPr>
          <w:r w:rsidRPr="005E010C">
            <w:rPr>
              <w:rFonts w:cs="Arial"/>
              <w:szCs w:val="16"/>
            </w:rPr>
            <w:t>Nationell</w:t>
          </w:r>
          <w:r w:rsidR="00456D38">
            <w:rPr>
              <w:rFonts w:cs="Arial"/>
              <w:szCs w:val="16"/>
            </w:rPr>
            <w:t xml:space="preserve"> </w:t>
          </w:r>
          <w:r w:rsidRPr="005E010C">
            <w:rPr>
              <w:rFonts w:cs="Arial"/>
              <w:szCs w:val="16"/>
            </w:rPr>
            <w:t xml:space="preserve">samverkansgrupp för </w:t>
          </w:r>
          <w:r w:rsidR="00456D38">
            <w:rPr>
              <w:rFonts w:cs="Arial"/>
              <w:szCs w:val="16"/>
            </w:rPr>
            <w:t>läkemedel och medicinteknik.</w:t>
          </w:r>
        </w:p>
        <w:p w14:paraId="1AC1551E" w14:textId="650CB0C8" w:rsidR="00250F18" w:rsidRPr="005E010C" w:rsidRDefault="00250F18" w:rsidP="00250F18">
          <w:pPr>
            <w:pStyle w:val="Sidhuvud"/>
            <w:rPr>
              <w:rFonts w:cs="Arial"/>
              <w:szCs w:val="16"/>
            </w:rPr>
          </w:pPr>
          <w:r w:rsidRPr="005E010C">
            <w:rPr>
              <w:rFonts w:cs="Arial"/>
              <w:szCs w:val="16"/>
            </w:rPr>
            <w:t>Kontaktuppgifter processledare/processtöd</w:t>
          </w:r>
          <w:r w:rsidR="00583523">
            <w:rPr>
              <w:rFonts w:cs="Arial"/>
              <w:szCs w:val="16"/>
            </w:rPr>
            <w:t>:</w:t>
          </w:r>
        </w:p>
        <w:p w14:paraId="05EB1327" w14:textId="77777777" w:rsidR="00250F18" w:rsidRDefault="00250F18" w:rsidP="00250F18">
          <w:pPr>
            <w:pStyle w:val="Sidhuvud"/>
          </w:pPr>
        </w:p>
      </w:tc>
      <w:tc>
        <w:tcPr>
          <w:tcW w:w="2523" w:type="dxa"/>
        </w:tcPr>
        <w:p w14:paraId="264A7BF0" w14:textId="77777777" w:rsidR="00250F18" w:rsidRDefault="00250F18" w:rsidP="00250F18">
          <w:pPr>
            <w:pStyle w:val="Sidhuvud"/>
          </w:pPr>
        </w:p>
        <w:p w14:paraId="12816594" w14:textId="1D1BDDF5" w:rsidR="00250F18" w:rsidRPr="005E010C" w:rsidRDefault="00250F18" w:rsidP="00250F18">
          <w:pPr>
            <w:pStyle w:val="Sidhuvud"/>
            <w:rPr>
              <w:rFonts w:cs="Arial"/>
              <w:szCs w:val="16"/>
            </w:rPr>
          </w:pPr>
          <w:r w:rsidRPr="005E010C">
            <w:rPr>
              <w:rFonts w:cs="Arial"/>
              <w:szCs w:val="16"/>
            </w:rPr>
            <w:t xml:space="preserve">Datum: </w:t>
          </w:r>
          <w:sdt>
            <w:sdtPr>
              <w:rPr>
                <w:rFonts w:cs="Arial"/>
                <w:szCs w:val="16"/>
              </w:rPr>
              <w:tag w:val="ccDatum"/>
              <w:id w:val="286624838"/>
              <w:date w:fullDate="2023-11-23T00:00:00Z">
                <w:dateFormat w:val="yyyy-MM-dd"/>
                <w:lid w:val="sv-SE"/>
                <w:storeMappedDataAs w:val="dateTime"/>
                <w:calendar w:val="gregorian"/>
              </w:date>
            </w:sdtPr>
            <w:sdtEndPr/>
            <w:sdtContent>
              <w:r w:rsidR="00BA7136">
                <w:rPr>
                  <w:rFonts w:cs="Arial"/>
                  <w:szCs w:val="16"/>
                </w:rPr>
                <w:t>2023-11-23</w:t>
              </w:r>
            </w:sdtContent>
          </w:sdt>
        </w:p>
        <w:p w14:paraId="0922ABDF" w14:textId="77777777" w:rsidR="00250F18" w:rsidRPr="002916F3" w:rsidRDefault="00250F18" w:rsidP="00250F18">
          <w:pPr>
            <w:pStyle w:val="Sidhuvud"/>
          </w:pPr>
        </w:p>
      </w:tc>
      <w:tc>
        <w:tcPr>
          <w:tcW w:w="1263" w:type="dxa"/>
        </w:tcPr>
        <w:p w14:paraId="122839F8" w14:textId="77777777" w:rsidR="00250F18" w:rsidRDefault="00250F18" w:rsidP="00250F18">
          <w:pPr>
            <w:pStyle w:val="Sidhuvud"/>
          </w:pPr>
        </w:p>
      </w:tc>
      <w:tc>
        <w:tcPr>
          <w:tcW w:w="1347" w:type="dxa"/>
        </w:tcPr>
        <w:p w14:paraId="2C449C29" w14:textId="77777777" w:rsidR="00250F18" w:rsidRDefault="00250F18" w:rsidP="00250F18">
          <w:pPr>
            <w:pStyle w:val="Sidhuvud"/>
          </w:pPr>
        </w:p>
      </w:tc>
    </w:tr>
  </w:tbl>
  <w:p w14:paraId="10045D84" w14:textId="2A87513A" w:rsidR="00CB1297" w:rsidRPr="00194777" w:rsidRDefault="00CB1297" w:rsidP="00194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0C6D" w14:textId="75266975" w:rsidR="000062C8" w:rsidRPr="000062C8" w:rsidRDefault="000062C8" w:rsidP="000062C8">
    <w:pPr>
      <w:pStyle w:val="Logopositionstext"/>
    </w:pP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1993"/>
      <w:gridCol w:w="1375"/>
      <w:gridCol w:w="1451"/>
    </w:tblGrid>
    <w:tr w:rsidR="00A0161D" w14:paraId="38DCBCA3" w14:textId="77777777" w:rsidTr="00C83C88">
      <w:trPr>
        <w:trHeight w:val="551"/>
      </w:trPr>
      <w:tc>
        <w:tcPr>
          <w:tcW w:w="4820" w:type="dxa"/>
        </w:tcPr>
        <w:p w14:paraId="57A77748" w14:textId="77777777" w:rsidR="00A0161D" w:rsidRDefault="00C83C88" w:rsidP="00C85DBC">
          <w:pPr>
            <w:pStyle w:val="Sidhuvud"/>
          </w:pPr>
          <w:r>
            <w:t>Nationellt system för kunskapsstyrning</w:t>
          </w:r>
        </w:p>
        <w:p w14:paraId="4E97DC26" w14:textId="77777777" w:rsidR="00C83C88" w:rsidRDefault="00C83C88" w:rsidP="00C85DBC">
          <w:pPr>
            <w:pStyle w:val="Sidhuvud"/>
          </w:pPr>
          <w:r>
            <w:t>Hälso- och sjukvård</w:t>
          </w:r>
        </w:p>
        <w:p w14:paraId="32E57339" w14:textId="77777777" w:rsidR="00C83C88" w:rsidRDefault="00C83C88" w:rsidP="00C85DBC">
          <w:pPr>
            <w:pStyle w:val="Sidhuvud"/>
          </w:pPr>
          <w:r>
            <w:t>Sveriges regioner i samverkan</w:t>
          </w:r>
        </w:p>
      </w:tc>
      <w:tc>
        <w:tcPr>
          <w:tcW w:w="1993" w:type="dxa"/>
        </w:tcPr>
        <w:p w14:paraId="27822E3F" w14:textId="77777777" w:rsidR="00A0161D" w:rsidRPr="0039124C" w:rsidRDefault="002347AA" w:rsidP="00C85DBC">
          <w:pPr>
            <w:pStyle w:val="Sidhuvud"/>
            <w:rPr>
              <w:b/>
              <w:caps/>
              <w:sz w:val="20"/>
              <w:szCs w:val="20"/>
            </w:rPr>
          </w:pPr>
          <w:r>
            <w:rPr>
              <w:b/>
              <w:caps/>
              <w:sz w:val="20"/>
              <w:szCs w:val="20"/>
            </w:rPr>
            <w:t>[</w:t>
          </w:r>
          <w:r w:rsidR="00EF7511">
            <w:rPr>
              <w:b/>
              <w:caps/>
              <w:sz w:val="20"/>
              <w:szCs w:val="20"/>
            </w:rPr>
            <w:t>Typ</w:t>
          </w:r>
          <w:r>
            <w:rPr>
              <w:b/>
              <w:caps/>
              <w:sz w:val="20"/>
              <w:szCs w:val="20"/>
            </w:rPr>
            <w:t>]</w:t>
          </w:r>
        </w:p>
      </w:tc>
      <w:tc>
        <w:tcPr>
          <w:tcW w:w="1375" w:type="dxa"/>
        </w:tcPr>
        <w:p w14:paraId="4834E6E0" w14:textId="77777777" w:rsidR="00A0161D" w:rsidRDefault="00EF7511" w:rsidP="00C85DBC">
          <w:pPr>
            <w:pStyle w:val="Sidhuvud"/>
          </w:pPr>
          <w:r>
            <w:t>Vårt dnr:</w:t>
          </w:r>
          <w:r>
            <w:br/>
            <w:t>Ev. dnr avsändare</w:t>
          </w:r>
        </w:p>
      </w:tc>
      <w:tc>
        <w:tcPr>
          <w:tcW w:w="1451" w:type="dxa"/>
        </w:tcPr>
        <w:p w14:paraId="3089FDDC" w14:textId="77777777" w:rsidR="00A0161D" w:rsidRDefault="00EF7511" w:rsidP="00C85DBC">
          <w:pPr>
            <w:pStyle w:val="Sidhuvud"/>
          </w:pPr>
          <w:r>
            <w:t>Bilaga:</w:t>
          </w:r>
          <w:r>
            <w:br/>
            <w:t xml:space="preserve">Ev. </w:t>
          </w:r>
          <w:proofErr w:type="spellStart"/>
          <w:r>
            <w:t>bilagenr</w:t>
          </w:r>
          <w:proofErr w:type="spellEnd"/>
        </w:p>
      </w:tc>
    </w:tr>
    <w:tr w:rsidR="00A0161D" w14:paraId="20629832" w14:textId="77777777" w:rsidTr="00C83C88">
      <w:trPr>
        <w:trHeight w:val="113"/>
      </w:trPr>
      <w:tc>
        <w:tcPr>
          <w:tcW w:w="4820" w:type="dxa"/>
        </w:tcPr>
        <w:p w14:paraId="073D7948" w14:textId="77777777" w:rsidR="00A0161D" w:rsidRPr="00C83C88" w:rsidRDefault="00C83C88" w:rsidP="00C85DBC">
          <w:pPr>
            <w:pStyle w:val="Sidhuvud"/>
            <w:rPr>
              <w:szCs w:val="16"/>
            </w:rPr>
          </w:pPr>
          <w:r>
            <w:rPr>
              <w:szCs w:val="16"/>
            </w:rPr>
            <w:t>Kontaktperson: [Förnamn Efternamn, titel i sammanhanget]</w:t>
          </w:r>
        </w:p>
      </w:tc>
      <w:tc>
        <w:tcPr>
          <w:tcW w:w="1993" w:type="dxa"/>
        </w:tcPr>
        <w:p w14:paraId="5C627E3F" w14:textId="77777777" w:rsidR="00A0161D" w:rsidRPr="00935F84" w:rsidRDefault="00A0161D" w:rsidP="00C85DBC">
          <w:pPr>
            <w:pStyle w:val="Sidhuvud"/>
            <w:rPr>
              <w:b/>
              <w:sz w:val="10"/>
              <w:szCs w:val="20"/>
            </w:rPr>
          </w:pPr>
        </w:p>
      </w:tc>
      <w:tc>
        <w:tcPr>
          <w:tcW w:w="1375" w:type="dxa"/>
        </w:tcPr>
        <w:p w14:paraId="49920E7A" w14:textId="77777777" w:rsidR="00A0161D" w:rsidRPr="00935F84" w:rsidRDefault="00A0161D" w:rsidP="00C85DBC">
          <w:pPr>
            <w:pStyle w:val="Sidhuvud"/>
            <w:rPr>
              <w:sz w:val="10"/>
            </w:rPr>
          </w:pPr>
        </w:p>
      </w:tc>
      <w:tc>
        <w:tcPr>
          <w:tcW w:w="1451" w:type="dxa"/>
        </w:tcPr>
        <w:p w14:paraId="03424520" w14:textId="77777777" w:rsidR="00A0161D" w:rsidRPr="00935F84" w:rsidRDefault="00A0161D" w:rsidP="00C85DBC">
          <w:pPr>
            <w:pStyle w:val="Sidhuvud"/>
            <w:rPr>
              <w:sz w:val="10"/>
            </w:rPr>
          </w:pPr>
        </w:p>
      </w:tc>
    </w:tr>
    <w:tr w:rsidR="00A0161D" w14:paraId="477C1955" w14:textId="77777777" w:rsidTr="00C83C88">
      <w:trPr>
        <w:trHeight w:val="397"/>
      </w:trPr>
      <w:tc>
        <w:tcPr>
          <w:tcW w:w="4820" w:type="dxa"/>
        </w:tcPr>
        <w:p w14:paraId="01757928" w14:textId="77777777" w:rsidR="00A0161D" w:rsidRDefault="00C83C88" w:rsidP="00C85DBC">
          <w:pPr>
            <w:pStyle w:val="Sidhuvud"/>
          </w:pPr>
          <w:r>
            <w:t xml:space="preserve">Kontaktuppgifter: [e-postadress, </w:t>
          </w:r>
          <w:proofErr w:type="spellStart"/>
          <w:r>
            <w:t>telefonnr</w:t>
          </w:r>
          <w:proofErr w:type="spellEnd"/>
          <w:r>
            <w:t>]</w:t>
          </w:r>
        </w:p>
      </w:tc>
      <w:tc>
        <w:tcPr>
          <w:tcW w:w="1993" w:type="dxa"/>
        </w:tcPr>
        <w:p w14:paraId="12B5A67C" w14:textId="77777777" w:rsidR="00A0161D" w:rsidRPr="00935F84" w:rsidRDefault="000D10C8" w:rsidP="00EF00DE">
          <w:pPr>
            <w:pStyle w:val="Sidhuvud"/>
            <w:rPr>
              <w:szCs w:val="16"/>
            </w:rPr>
          </w:pPr>
          <w:sdt>
            <w:sdtPr>
              <w:rPr>
                <w:szCs w:val="16"/>
              </w:rPr>
              <w:tag w:val="ccDatum"/>
              <w:id w:val="464480000"/>
              <w:date>
                <w:dateFormat w:val="yyyy-MM-dd"/>
                <w:lid w:val="sv-SE"/>
                <w:storeMappedDataAs w:val="dateTime"/>
                <w:calendar w:val="gregorian"/>
              </w:date>
            </w:sdtPr>
            <w:sdtEndPr/>
            <w:sdtContent>
              <w:r w:rsidR="00EF00DE">
                <w:rPr>
                  <w:szCs w:val="16"/>
                </w:rPr>
                <w:t xml:space="preserve">[Datum </w:t>
              </w:r>
              <w:proofErr w:type="spellStart"/>
              <w:r w:rsidR="00EF00DE">
                <w:rPr>
                  <w:szCs w:val="16"/>
                </w:rPr>
                <w:t>xxxx-xx-xx</w:t>
              </w:r>
              <w:proofErr w:type="spellEnd"/>
            </w:sdtContent>
          </w:sdt>
          <w:r w:rsidR="00EF00DE">
            <w:rPr>
              <w:szCs w:val="16"/>
            </w:rPr>
            <w:t xml:space="preserve">] </w:t>
          </w:r>
        </w:p>
      </w:tc>
      <w:tc>
        <w:tcPr>
          <w:tcW w:w="1375" w:type="dxa"/>
        </w:tcPr>
        <w:p w14:paraId="5DC0AA4E" w14:textId="77777777" w:rsidR="00A0161D" w:rsidRDefault="00EF7511" w:rsidP="00C85DBC">
          <w:pPr>
            <w:pStyle w:val="Sidhuvud"/>
          </w:pPr>
          <w:r>
            <w:t>Ert dnr:</w:t>
          </w:r>
          <w:r>
            <w:br/>
            <w:t>Ev. dnr mottagare</w:t>
          </w:r>
        </w:p>
      </w:tc>
      <w:tc>
        <w:tcPr>
          <w:tcW w:w="1451" w:type="dxa"/>
        </w:tcPr>
        <w:p w14:paraId="43524DB6" w14:textId="77777777" w:rsidR="00A0161D" w:rsidRDefault="00A0161D" w:rsidP="00C85DBC">
          <w:pPr>
            <w:pStyle w:val="Sidhuvud"/>
          </w:pPr>
        </w:p>
      </w:tc>
    </w:tr>
  </w:tbl>
  <w:p w14:paraId="7EE4A007" w14:textId="77777777" w:rsidR="00CB1297" w:rsidRDefault="00CB129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928"/>
    <w:multiLevelType w:val="hybridMultilevel"/>
    <w:tmpl w:val="66040A66"/>
    <w:lvl w:ilvl="0" w:tplc="280A63B2">
      <w:start w:val="1"/>
      <w:numFmt w:val="bullet"/>
      <w:lvlText w:val="-"/>
      <w:lvlJc w:val="left"/>
      <w:pPr>
        <w:ind w:left="720" w:hanging="360"/>
      </w:pPr>
      <w:rPr>
        <w:rFonts w:ascii="Calibri" w:hAnsi="Calibri" w:hint="default"/>
      </w:rPr>
    </w:lvl>
    <w:lvl w:ilvl="1" w:tplc="28F0C634">
      <w:start w:val="1"/>
      <w:numFmt w:val="bullet"/>
      <w:lvlText w:val="o"/>
      <w:lvlJc w:val="left"/>
      <w:pPr>
        <w:ind w:left="1440" w:hanging="360"/>
      </w:pPr>
      <w:rPr>
        <w:rFonts w:ascii="Courier New" w:hAnsi="Courier New" w:hint="default"/>
      </w:rPr>
    </w:lvl>
    <w:lvl w:ilvl="2" w:tplc="6B54E7E8">
      <w:start w:val="1"/>
      <w:numFmt w:val="bullet"/>
      <w:lvlText w:val=""/>
      <w:lvlJc w:val="left"/>
      <w:pPr>
        <w:ind w:left="2160" w:hanging="360"/>
      </w:pPr>
      <w:rPr>
        <w:rFonts w:ascii="Wingdings" w:hAnsi="Wingdings" w:hint="default"/>
      </w:rPr>
    </w:lvl>
    <w:lvl w:ilvl="3" w:tplc="5204F2C8">
      <w:start w:val="1"/>
      <w:numFmt w:val="bullet"/>
      <w:lvlText w:val=""/>
      <w:lvlJc w:val="left"/>
      <w:pPr>
        <w:ind w:left="2880" w:hanging="360"/>
      </w:pPr>
      <w:rPr>
        <w:rFonts w:ascii="Symbol" w:hAnsi="Symbol" w:hint="default"/>
      </w:rPr>
    </w:lvl>
    <w:lvl w:ilvl="4" w:tplc="A04284A8">
      <w:start w:val="1"/>
      <w:numFmt w:val="bullet"/>
      <w:lvlText w:val="o"/>
      <w:lvlJc w:val="left"/>
      <w:pPr>
        <w:ind w:left="3600" w:hanging="360"/>
      </w:pPr>
      <w:rPr>
        <w:rFonts w:ascii="Courier New" w:hAnsi="Courier New" w:hint="default"/>
      </w:rPr>
    </w:lvl>
    <w:lvl w:ilvl="5" w:tplc="9C04D886">
      <w:start w:val="1"/>
      <w:numFmt w:val="bullet"/>
      <w:lvlText w:val=""/>
      <w:lvlJc w:val="left"/>
      <w:pPr>
        <w:ind w:left="4320" w:hanging="360"/>
      </w:pPr>
      <w:rPr>
        <w:rFonts w:ascii="Wingdings" w:hAnsi="Wingdings" w:hint="default"/>
      </w:rPr>
    </w:lvl>
    <w:lvl w:ilvl="6" w:tplc="395CF5CE">
      <w:start w:val="1"/>
      <w:numFmt w:val="bullet"/>
      <w:lvlText w:val=""/>
      <w:lvlJc w:val="left"/>
      <w:pPr>
        <w:ind w:left="5040" w:hanging="360"/>
      </w:pPr>
      <w:rPr>
        <w:rFonts w:ascii="Symbol" w:hAnsi="Symbol" w:hint="default"/>
      </w:rPr>
    </w:lvl>
    <w:lvl w:ilvl="7" w:tplc="A4CEF446">
      <w:start w:val="1"/>
      <w:numFmt w:val="bullet"/>
      <w:lvlText w:val="o"/>
      <w:lvlJc w:val="left"/>
      <w:pPr>
        <w:ind w:left="5760" w:hanging="360"/>
      </w:pPr>
      <w:rPr>
        <w:rFonts w:ascii="Courier New" w:hAnsi="Courier New" w:hint="default"/>
      </w:rPr>
    </w:lvl>
    <w:lvl w:ilvl="8" w:tplc="B8C02C4E">
      <w:start w:val="1"/>
      <w:numFmt w:val="bullet"/>
      <w:lvlText w:val=""/>
      <w:lvlJc w:val="left"/>
      <w:pPr>
        <w:ind w:left="6480" w:hanging="360"/>
      </w:pPr>
      <w:rPr>
        <w:rFonts w:ascii="Wingdings" w:hAnsi="Wingdings" w:hint="default"/>
      </w:rPr>
    </w:lvl>
  </w:abstractNum>
  <w:abstractNum w:abstractNumId="1" w15:restartNumberingAfterBreak="0">
    <w:nsid w:val="03871312"/>
    <w:multiLevelType w:val="hybridMultilevel"/>
    <w:tmpl w:val="FD7AC2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39935A1"/>
    <w:multiLevelType w:val="hybridMultilevel"/>
    <w:tmpl w:val="A2B8E7D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6E777C"/>
    <w:multiLevelType w:val="hybridMultilevel"/>
    <w:tmpl w:val="500EA86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5EB3C6D"/>
    <w:multiLevelType w:val="hybridMultilevel"/>
    <w:tmpl w:val="C1AA1A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6D720C9"/>
    <w:multiLevelType w:val="hybridMultilevel"/>
    <w:tmpl w:val="D9C877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7EB727F"/>
    <w:multiLevelType w:val="hybridMultilevel"/>
    <w:tmpl w:val="72DE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969925A"/>
    <w:multiLevelType w:val="hybridMultilevel"/>
    <w:tmpl w:val="FC9EC1DC"/>
    <w:lvl w:ilvl="0" w:tplc="BAFABDA8">
      <w:start w:val="1"/>
      <w:numFmt w:val="bullet"/>
      <w:lvlText w:val="-"/>
      <w:lvlJc w:val="left"/>
      <w:pPr>
        <w:ind w:left="720" w:hanging="360"/>
      </w:pPr>
      <w:rPr>
        <w:rFonts w:ascii="Calibri" w:hAnsi="Calibri" w:hint="default"/>
      </w:rPr>
    </w:lvl>
    <w:lvl w:ilvl="1" w:tplc="4598291C">
      <w:start w:val="1"/>
      <w:numFmt w:val="bullet"/>
      <w:lvlText w:val="o"/>
      <w:lvlJc w:val="left"/>
      <w:pPr>
        <w:ind w:left="1440" w:hanging="360"/>
      </w:pPr>
      <w:rPr>
        <w:rFonts w:ascii="Courier New" w:hAnsi="Courier New" w:hint="default"/>
      </w:rPr>
    </w:lvl>
    <w:lvl w:ilvl="2" w:tplc="78969B1A">
      <w:start w:val="1"/>
      <w:numFmt w:val="bullet"/>
      <w:lvlText w:val=""/>
      <w:lvlJc w:val="left"/>
      <w:pPr>
        <w:ind w:left="2160" w:hanging="360"/>
      </w:pPr>
      <w:rPr>
        <w:rFonts w:ascii="Wingdings" w:hAnsi="Wingdings" w:hint="default"/>
      </w:rPr>
    </w:lvl>
    <w:lvl w:ilvl="3" w:tplc="AAE24D6A">
      <w:start w:val="1"/>
      <w:numFmt w:val="bullet"/>
      <w:lvlText w:val=""/>
      <w:lvlJc w:val="left"/>
      <w:pPr>
        <w:ind w:left="2880" w:hanging="360"/>
      </w:pPr>
      <w:rPr>
        <w:rFonts w:ascii="Symbol" w:hAnsi="Symbol" w:hint="default"/>
      </w:rPr>
    </w:lvl>
    <w:lvl w:ilvl="4" w:tplc="66BCC592">
      <w:start w:val="1"/>
      <w:numFmt w:val="bullet"/>
      <w:lvlText w:val="o"/>
      <w:lvlJc w:val="left"/>
      <w:pPr>
        <w:ind w:left="3600" w:hanging="360"/>
      </w:pPr>
      <w:rPr>
        <w:rFonts w:ascii="Courier New" w:hAnsi="Courier New" w:hint="default"/>
      </w:rPr>
    </w:lvl>
    <w:lvl w:ilvl="5" w:tplc="2E88939A">
      <w:start w:val="1"/>
      <w:numFmt w:val="bullet"/>
      <w:lvlText w:val=""/>
      <w:lvlJc w:val="left"/>
      <w:pPr>
        <w:ind w:left="4320" w:hanging="360"/>
      </w:pPr>
      <w:rPr>
        <w:rFonts w:ascii="Wingdings" w:hAnsi="Wingdings" w:hint="default"/>
      </w:rPr>
    </w:lvl>
    <w:lvl w:ilvl="6" w:tplc="E7DC95AA">
      <w:start w:val="1"/>
      <w:numFmt w:val="bullet"/>
      <w:lvlText w:val=""/>
      <w:lvlJc w:val="left"/>
      <w:pPr>
        <w:ind w:left="5040" w:hanging="360"/>
      </w:pPr>
      <w:rPr>
        <w:rFonts w:ascii="Symbol" w:hAnsi="Symbol" w:hint="default"/>
      </w:rPr>
    </w:lvl>
    <w:lvl w:ilvl="7" w:tplc="2EE69132">
      <w:start w:val="1"/>
      <w:numFmt w:val="bullet"/>
      <w:lvlText w:val="o"/>
      <w:lvlJc w:val="left"/>
      <w:pPr>
        <w:ind w:left="5760" w:hanging="360"/>
      </w:pPr>
      <w:rPr>
        <w:rFonts w:ascii="Courier New" w:hAnsi="Courier New" w:hint="default"/>
      </w:rPr>
    </w:lvl>
    <w:lvl w:ilvl="8" w:tplc="C3AA0916">
      <w:start w:val="1"/>
      <w:numFmt w:val="bullet"/>
      <w:lvlText w:val=""/>
      <w:lvlJc w:val="left"/>
      <w:pPr>
        <w:ind w:left="6480" w:hanging="360"/>
      </w:pPr>
      <w:rPr>
        <w:rFonts w:ascii="Wingdings" w:hAnsi="Wingdings" w:hint="default"/>
      </w:rPr>
    </w:lvl>
  </w:abstractNum>
  <w:abstractNum w:abstractNumId="8" w15:restartNumberingAfterBreak="0">
    <w:nsid w:val="09E701EA"/>
    <w:multiLevelType w:val="hybridMultilevel"/>
    <w:tmpl w:val="434084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6549DD"/>
    <w:multiLevelType w:val="hybridMultilevel"/>
    <w:tmpl w:val="E59048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6074552"/>
    <w:multiLevelType w:val="hybridMultilevel"/>
    <w:tmpl w:val="2744D4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8DB3C10"/>
    <w:multiLevelType w:val="hybridMultilevel"/>
    <w:tmpl w:val="DD2ED4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A667CE6"/>
    <w:multiLevelType w:val="hybridMultilevel"/>
    <w:tmpl w:val="963C11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378EAF"/>
    <w:multiLevelType w:val="hybridMultilevel"/>
    <w:tmpl w:val="FFFFFFFF"/>
    <w:lvl w:ilvl="0" w:tplc="0A14ED94">
      <w:start w:val="1"/>
      <w:numFmt w:val="bullet"/>
      <w:lvlText w:val="-"/>
      <w:lvlJc w:val="left"/>
      <w:pPr>
        <w:ind w:left="720" w:hanging="360"/>
      </w:pPr>
      <w:rPr>
        <w:rFonts w:ascii="Calibri" w:hAnsi="Calibri" w:hint="default"/>
      </w:rPr>
    </w:lvl>
    <w:lvl w:ilvl="1" w:tplc="08F29840">
      <w:start w:val="1"/>
      <w:numFmt w:val="bullet"/>
      <w:lvlText w:val="o"/>
      <w:lvlJc w:val="left"/>
      <w:pPr>
        <w:ind w:left="1440" w:hanging="360"/>
      </w:pPr>
      <w:rPr>
        <w:rFonts w:ascii="Courier New" w:hAnsi="Courier New" w:hint="default"/>
      </w:rPr>
    </w:lvl>
    <w:lvl w:ilvl="2" w:tplc="5F3E3BB8">
      <w:start w:val="1"/>
      <w:numFmt w:val="bullet"/>
      <w:lvlText w:val=""/>
      <w:lvlJc w:val="left"/>
      <w:pPr>
        <w:ind w:left="2160" w:hanging="360"/>
      </w:pPr>
      <w:rPr>
        <w:rFonts w:ascii="Wingdings" w:hAnsi="Wingdings" w:hint="default"/>
      </w:rPr>
    </w:lvl>
    <w:lvl w:ilvl="3" w:tplc="6BA4D324">
      <w:start w:val="1"/>
      <w:numFmt w:val="bullet"/>
      <w:lvlText w:val=""/>
      <w:lvlJc w:val="left"/>
      <w:pPr>
        <w:ind w:left="2880" w:hanging="360"/>
      </w:pPr>
      <w:rPr>
        <w:rFonts w:ascii="Symbol" w:hAnsi="Symbol" w:hint="default"/>
      </w:rPr>
    </w:lvl>
    <w:lvl w:ilvl="4" w:tplc="98383D4A">
      <w:start w:val="1"/>
      <w:numFmt w:val="bullet"/>
      <w:lvlText w:val="o"/>
      <w:lvlJc w:val="left"/>
      <w:pPr>
        <w:ind w:left="3600" w:hanging="360"/>
      </w:pPr>
      <w:rPr>
        <w:rFonts w:ascii="Courier New" w:hAnsi="Courier New" w:hint="default"/>
      </w:rPr>
    </w:lvl>
    <w:lvl w:ilvl="5" w:tplc="BEB25D00">
      <w:start w:val="1"/>
      <w:numFmt w:val="bullet"/>
      <w:lvlText w:val=""/>
      <w:lvlJc w:val="left"/>
      <w:pPr>
        <w:ind w:left="4320" w:hanging="360"/>
      </w:pPr>
      <w:rPr>
        <w:rFonts w:ascii="Wingdings" w:hAnsi="Wingdings" w:hint="default"/>
      </w:rPr>
    </w:lvl>
    <w:lvl w:ilvl="6" w:tplc="4E7AF864">
      <w:start w:val="1"/>
      <w:numFmt w:val="bullet"/>
      <w:lvlText w:val=""/>
      <w:lvlJc w:val="left"/>
      <w:pPr>
        <w:ind w:left="5040" w:hanging="360"/>
      </w:pPr>
      <w:rPr>
        <w:rFonts w:ascii="Symbol" w:hAnsi="Symbol" w:hint="default"/>
      </w:rPr>
    </w:lvl>
    <w:lvl w:ilvl="7" w:tplc="AF668D96">
      <w:start w:val="1"/>
      <w:numFmt w:val="bullet"/>
      <w:lvlText w:val="o"/>
      <w:lvlJc w:val="left"/>
      <w:pPr>
        <w:ind w:left="5760" w:hanging="360"/>
      </w:pPr>
      <w:rPr>
        <w:rFonts w:ascii="Courier New" w:hAnsi="Courier New" w:hint="default"/>
      </w:rPr>
    </w:lvl>
    <w:lvl w:ilvl="8" w:tplc="58A88A44">
      <w:start w:val="1"/>
      <w:numFmt w:val="bullet"/>
      <w:lvlText w:val=""/>
      <w:lvlJc w:val="left"/>
      <w:pPr>
        <w:ind w:left="6480" w:hanging="360"/>
      </w:pPr>
      <w:rPr>
        <w:rFonts w:ascii="Wingdings" w:hAnsi="Wingdings" w:hint="default"/>
      </w:rPr>
    </w:lvl>
  </w:abstractNum>
  <w:abstractNum w:abstractNumId="14" w15:restartNumberingAfterBreak="0">
    <w:nsid w:val="1C8F53AC"/>
    <w:multiLevelType w:val="hybridMultilevel"/>
    <w:tmpl w:val="63CAB4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4E652FA"/>
    <w:multiLevelType w:val="hybridMultilevel"/>
    <w:tmpl w:val="0E8A39D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815213E"/>
    <w:multiLevelType w:val="hybridMultilevel"/>
    <w:tmpl w:val="20001462"/>
    <w:lvl w:ilvl="0" w:tplc="597445C4">
      <w:start w:val="1"/>
      <w:numFmt w:val="decimal"/>
      <w:lvlText w:val="%1."/>
      <w:lvlJc w:val="left"/>
      <w:pPr>
        <w:ind w:left="720" w:hanging="360"/>
      </w:pPr>
    </w:lvl>
    <w:lvl w:ilvl="1" w:tplc="035E77B0">
      <w:start w:val="1"/>
      <w:numFmt w:val="lowerLetter"/>
      <w:lvlText w:val="%2."/>
      <w:lvlJc w:val="left"/>
      <w:pPr>
        <w:ind w:left="1440" w:hanging="360"/>
      </w:pPr>
    </w:lvl>
    <w:lvl w:ilvl="2" w:tplc="086A46AE">
      <w:start w:val="1"/>
      <w:numFmt w:val="lowerRoman"/>
      <w:lvlText w:val="%3."/>
      <w:lvlJc w:val="right"/>
      <w:pPr>
        <w:ind w:left="2160" w:hanging="180"/>
      </w:pPr>
    </w:lvl>
    <w:lvl w:ilvl="3" w:tplc="E8EAE8DC">
      <w:start w:val="1"/>
      <w:numFmt w:val="decimal"/>
      <w:lvlText w:val="%4."/>
      <w:lvlJc w:val="left"/>
      <w:pPr>
        <w:ind w:left="2880" w:hanging="360"/>
      </w:pPr>
    </w:lvl>
    <w:lvl w:ilvl="4" w:tplc="E90E73FC">
      <w:start w:val="1"/>
      <w:numFmt w:val="lowerLetter"/>
      <w:lvlText w:val="%5."/>
      <w:lvlJc w:val="left"/>
      <w:pPr>
        <w:ind w:left="3600" w:hanging="360"/>
      </w:pPr>
    </w:lvl>
    <w:lvl w:ilvl="5" w:tplc="1B6C46BA">
      <w:start w:val="1"/>
      <w:numFmt w:val="lowerRoman"/>
      <w:lvlText w:val="%6."/>
      <w:lvlJc w:val="right"/>
      <w:pPr>
        <w:ind w:left="4320" w:hanging="180"/>
      </w:pPr>
    </w:lvl>
    <w:lvl w:ilvl="6" w:tplc="C59A6232">
      <w:start w:val="1"/>
      <w:numFmt w:val="decimal"/>
      <w:lvlText w:val="%7."/>
      <w:lvlJc w:val="left"/>
      <w:pPr>
        <w:ind w:left="5040" w:hanging="360"/>
      </w:pPr>
    </w:lvl>
    <w:lvl w:ilvl="7" w:tplc="7FFC5FE0">
      <w:start w:val="1"/>
      <w:numFmt w:val="lowerLetter"/>
      <w:lvlText w:val="%8."/>
      <w:lvlJc w:val="left"/>
      <w:pPr>
        <w:ind w:left="5760" w:hanging="360"/>
      </w:pPr>
    </w:lvl>
    <w:lvl w:ilvl="8" w:tplc="B34AAF4C">
      <w:start w:val="1"/>
      <w:numFmt w:val="lowerRoman"/>
      <w:lvlText w:val="%9."/>
      <w:lvlJc w:val="right"/>
      <w:pPr>
        <w:ind w:left="6480" w:hanging="180"/>
      </w:pPr>
    </w:lvl>
  </w:abstractNum>
  <w:abstractNum w:abstractNumId="17" w15:restartNumberingAfterBreak="0">
    <w:nsid w:val="30574739"/>
    <w:multiLevelType w:val="hybridMultilevel"/>
    <w:tmpl w:val="17D6E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393E0D"/>
    <w:multiLevelType w:val="hybridMultilevel"/>
    <w:tmpl w:val="8C367F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DE0B09"/>
    <w:multiLevelType w:val="hybridMultilevel"/>
    <w:tmpl w:val="193C5326"/>
    <w:lvl w:ilvl="0" w:tplc="62420900">
      <w:start w:val="1"/>
      <w:numFmt w:val="bullet"/>
      <w:lvlText w:val=""/>
      <w:lvlJc w:val="left"/>
      <w:pPr>
        <w:ind w:left="1440" w:hanging="360"/>
      </w:pPr>
      <w:rPr>
        <w:rFonts w:ascii="Symbol" w:hAnsi="Symbol"/>
      </w:rPr>
    </w:lvl>
    <w:lvl w:ilvl="1" w:tplc="7F96FF26">
      <w:start w:val="1"/>
      <w:numFmt w:val="bullet"/>
      <w:lvlText w:val=""/>
      <w:lvlJc w:val="left"/>
      <w:pPr>
        <w:ind w:left="1440" w:hanging="360"/>
      </w:pPr>
      <w:rPr>
        <w:rFonts w:ascii="Symbol" w:hAnsi="Symbol"/>
      </w:rPr>
    </w:lvl>
    <w:lvl w:ilvl="2" w:tplc="0A62BD1E">
      <w:start w:val="1"/>
      <w:numFmt w:val="bullet"/>
      <w:lvlText w:val=""/>
      <w:lvlJc w:val="left"/>
      <w:pPr>
        <w:ind w:left="1440" w:hanging="360"/>
      </w:pPr>
      <w:rPr>
        <w:rFonts w:ascii="Symbol" w:hAnsi="Symbol"/>
      </w:rPr>
    </w:lvl>
    <w:lvl w:ilvl="3" w:tplc="9EE43BC6">
      <w:start w:val="1"/>
      <w:numFmt w:val="bullet"/>
      <w:lvlText w:val=""/>
      <w:lvlJc w:val="left"/>
      <w:pPr>
        <w:ind w:left="1440" w:hanging="360"/>
      </w:pPr>
      <w:rPr>
        <w:rFonts w:ascii="Symbol" w:hAnsi="Symbol"/>
      </w:rPr>
    </w:lvl>
    <w:lvl w:ilvl="4" w:tplc="76CCCEA8">
      <w:start w:val="1"/>
      <w:numFmt w:val="bullet"/>
      <w:lvlText w:val=""/>
      <w:lvlJc w:val="left"/>
      <w:pPr>
        <w:ind w:left="1440" w:hanging="360"/>
      </w:pPr>
      <w:rPr>
        <w:rFonts w:ascii="Symbol" w:hAnsi="Symbol"/>
      </w:rPr>
    </w:lvl>
    <w:lvl w:ilvl="5" w:tplc="B526E9BE">
      <w:start w:val="1"/>
      <w:numFmt w:val="bullet"/>
      <w:lvlText w:val=""/>
      <w:lvlJc w:val="left"/>
      <w:pPr>
        <w:ind w:left="1440" w:hanging="360"/>
      </w:pPr>
      <w:rPr>
        <w:rFonts w:ascii="Symbol" w:hAnsi="Symbol"/>
      </w:rPr>
    </w:lvl>
    <w:lvl w:ilvl="6" w:tplc="E07A5E90">
      <w:start w:val="1"/>
      <w:numFmt w:val="bullet"/>
      <w:lvlText w:val=""/>
      <w:lvlJc w:val="left"/>
      <w:pPr>
        <w:ind w:left="1440" w:hanging="360"/>
      </w:pPr>
      <w:rPr>
        <w:rFonts w:ascii="Symbol" w:hAnsi="Symbol"/>
      </w:rPr>
    </w:lvl>
    <w:lvl w:ilvl="7" w:tplc="44C0F804">
      <w:start w:val="1"/>
      <w:numFmt w:val="bullet"/>
      <w:lvlText w:val=""/>
      <w:lvlJc w:val="left"/>
      <w:pPr>
        <w:ind w:left="1440" w:hanging="360"/>
      </w:pPr>
      <w:rPr>
        <w:rFonts w:ascii="Symbol" w:hAnsi="Symbol"/>
      </w:rPr>
    </w:lvl>
    <w:lvl w:ilvl="8" w:tplc="50A88E58">
      <w:start w:val="1"/>
      <w:numFmt w:val="bullet"/>
      <w:lvlText w:val=""/>
      <w:lvlJc w:val="left"/>
      <w:pPr>
        <w:ind w:left="1440" w:hanging="360"/>
      </w:pPr>
      <w:rPr>
        <w:rFonts w:ascii="Symbol" w:hAnsi="Symbol"/>
      </w:rPr>
    </w:lvl>
  </w:abstractNum>
  <w:abstractNum w:abstractNumId="20" w15:restartNumberingAfterBreak="0">
    <w:nsid w:val="39331D74"/>
    <w:multiLevelType w:val="hybridMultilevel"/>
    <w:tmpl w:val="39C6EF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B8C1C23"/>
    <w:multiLevelType w:val="hybridMultilevel"/>
    <w:tmpl w:val="3FCE34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C9E3A97"/>
    <w:multiLevelType w:val="hybridMultilevel"/>
    <w:tmpl w:val="39BAF2FC"/>
    <w:lvl w:ilvl="0" w:tplc="05B08640">
      <w:start w:val="202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E15188"/>
    <w:multiLevelType w:val="hybridMultilevel"/>
    <w:tmpl w:val="05CEE8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24F1623"/>
    <w:multiLevelType w:val="hybridMultilevel"/>
    <w:tmpl w:val="D4E6FE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C2A3A5B"/>
    <w:multiLevelType w:val="hybridMultilevel"/>
    <w:tmpl w:val="0F268D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C8A04A"/>
    <w:multiLevelType w:val="hybridMultilevel"/>
    <w:tmpl w:val="EB80417C"/>
    <w:lvl w:ilvl="0" w:tplc="89285C0A">
      <w:start w:val="1"/>
      <w:numFmt w:val="bullet"/>
      <w:lvlText w:val=""/>
      <w:lvlJc w:val="left"/>
      <w:pPr>
        <w:ind w:left="720" w:hanging="360"/>
      </w:pPr>
      <w:rPr>
        <w:rFonts w:ascii="Symbol" w:hAnsi="Symbol" w:hint="default"/>
      </w:rPr>
    </w:lvl>
    <w:lvl w:ilvl="1" w:tplc="4D60E7D2">
      <w:start w:val="1"/>
      <w:numFmt w:val="bullet"/>
      <w:lvlText w:val="o"/>
      <w:lvlJc w:val="left"/>
      <w:pPr>
        <w:ind w:left="1440" w:hanging="360"/>
      </w:pPr>
      <w:rPr>
        <w:rFonts w:ascii="&quot;Courier New&quot;" w:hAnsi="&quot;Courier New&quot;" w:hint="default"/>
      </w:rPr>
    </w:lvl>
    <w:lvl w:ilvl="2" w:tplc="0E24E11E">
      <w:start w:val="1"/>
      <w:numFmt w:val="bullet"/>
      <w:lvlText w:val=""/>
      <w:lvlJc w:val="left"/>
      <w:pPr>
        <w:ind w:left="2160" w:hanging="360"/>
      </w:pPr>
      <w:rPr>
        <w:rFonts w:ascii="Wingdings" w:hAnsi="Wingdings" w:hint="default"/>
      </w:rPr>
    </w:lvl>
    <w:lvl w:ilvl="3" w:tplc="D2B62494">
      <w:start w:val="1"/>
      <w:numFmt w:val="bullet"/>
      <w:lvlText w:val=""/>
      <w:lvlJc w:val="left"/>
      <w:pPr>
        <w:ind w:left="2880" w:hanging="360"/>
      </w:pPr>
      <w:rPr>
        <w:rFonts w:ascii="Symbol" w:hAnsi="Symbol" w:hint="default"/>
      </w:rPr>
    </w:lvl>
    <w:lvl w:ilvl="4" w:tplc="9FBC7D34">
      <w:start w:val="1"/>
      <w:numFmt w:val="bullet"/>
      <w:lvlText w:val="o"/>
      <w:lvlJc w:val="left"/>
      <w:pPr>
        <w:ind w:left="3600" w:hanging="360"/>
      </w:pPr>
      <w:rPr>
        <w:rFonts w:ascii="Courier New" w:hAnsi="Courier New" w:hint="default"/>
      </w:rPr>
    </w:lvl>
    <w:lvl w:ilvl="5" w:tplc="910031A8">
      <w:start w:val="1"/>
      <w:numFmt w:val="bullet"/>
      <w:lvlText w:val=""/>
      <w:lvlJc w:val="left"/>
      <w:pPr>
        <w:ind w:left="4320" w:hanging="360"/>
      </w:pPr>
      <w:rPr>
        <w:rFonts w:ascii="Wingdings" w:hAnsi="Wingdings" w:hint="default"/>
      </w:rPr>
    </w:lvl>
    <w:lvl w:ilvl="6" w:tplc="4926A016">
      <w:start w:val="1"/>
      <w:numFmt w:val="bullet"/>
      <w:lvlText w:val=""/>
      <w:lvlJc w:val="left"/>
      <w:pPr>
        <w:ind w:left="5040" w:hanging="360"/>
      </w:pPr>
      <w:rPr>
        <w:rFonts w:ascii="Symbol" w:hAnsi="Symbol" w:hint="default"/>
      </w:rPr>
    </w:lvl>
    <w:lvl w:ilvl="7" w:tplc="EAEE40D8">
      <w:start w:val="1"/>
      <w:numFmt w:val="bullet"/>
      <w:lvlText w:val="o"/>
      <w:lvlJc w:val="left"/>
      <w:pPr>
        <w:ind w:left="5760" w:hanging="360"/>
      </w:pPr>
      <w:rPr>
        <w:rFonts w:ascii="Courier New" w:hAnsi="Courier New" w:hint="default"/>
      </w:rPr>
    </w:lvl>
    <w:lvl w:ilvl="8" w:tplc="1A940DA0">
      <w:start w:val="1"/>
      <w:numFmt w:val="bullet"/>
      <w:lvlText w:val=""/>
      <w:lvlJc w:val="left"/>
      <w:pPr>
        <w:ind w:left="6480" w:hanging="360"/>
      </w:pPr>
      <w:rPr>
        <w:rFonts w:ascii="Wingdings" w:hAnsi="Wingdings" w:hint="default"/>
      </w:rPr>
    </w:lvl>
  </w:abstractNum>
  <w:abstractNum w:abstractNumId="27" w15:restartNumberingAfterBreak="0">
    <w:nsid w:val="573E2DC9"/>
    <w:multiLevelType w:val="hybridMultilevel"/>
    <w:tmpl w:val="4378C4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2630FA"/>
    <w:multiLevelType w:val="hybridMultilevel"/>
    <w:tmpl w:val="2A8825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0C2D68"/>
    <w:multiLevelType w:val="hybridMultilevel"/>
    <w:tmpl w:val="7C38E8F2"/>
    <w:lvl w:ilvl="0" w:tplc="8DB4B0CE">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D0304A2"/>
    <w:multiLevelType w:val="hybridMultilevel"/>
    <w:tmpl w:val="CFA6C550"/>
    <w:lvl w:ilvl="0" w:tplc="05B08640">
      <w:start w:val="20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1484D11"/>
    <w:multiLevelType w:val="hybridMultilevel"/>
    <w:tmpl w:val="F3C6A604"/>
    <w:lvl w:ilvl="0" w:tplc="9E36FFEE">
      <w:start w:val="1"/>
      <w:numFmt w:val="bullet"/>
      <w:lvlText w:val=""/>
      <w:lvlJc w:val="left"/>
      <w:pPr>
        <w:ind w:left="757"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2" w15:restartNumberingAfterBreak="0">
    <w:nsid w:val="639E663B"/>
    <w:multiLevelType w:val="hybridMultilevel"/>
    <w:tmpl w:val="6D3646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D01D41"/>
    <w:multiLevelType w:val="hybridMultilevel"/>
    <w:tmpl w:val="D5525548"/>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4" w15:restartNumberingAfterBreak="0">
    <w:nsid w:val="6B7402CF"/>
    <w:multiLevelType w:val="hybridMultilevel"/>
    <w:tmpl w:val="FCC4B4D4"/>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5" w15:restartNumberingAfterBreak="0">
    <w:nsid w:val="6CF53330"/>
    <w:multiLevelType w:val="hybridMultilevel"/>
    <w:tmpl w:val="8966912C"/>
    <w:lvl w:ilvl="0" w:tplc="ECBEF97A">
      <w:start w:val="20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62412AA"/>
    <w:multiLevelType w:val="hybridMultilevel"/>
    <w:tmpl w:val="002CFEF6"/>
    <w:lvl w:ilvl="0" w:tplc="B0680A4A">
      <w:start w:val="1"/>
      <w:numFmt w:val="bullet"/>
      <w:lvlText w:val="-"/>
      <w:lvlJc w:val="left"/>
      <w:pPr>
        <w:ind w:left="1080" w:hanging="360"/>
      </w:pPr>
      <w:rPr>
        <w:rFonts w:ascii="Calibri" w:eastAsiaTheme="minorHAnsi" w:hAnsi="Calibri" w:cs="Calibri"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7" w15:restartNumberingAfterBreak="0">
    <w:nsid w:val="7CFF22D2"/>
    <w:multiLevelType w:val="hybridMultilevel"/>
    <w:tmpl w:val="2124B4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E2C3332"/>
    <w:multiLevelType w:val="hybridMultilevel"/>
    <w:tmpl w:val="33D26E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50595590">
    <w:abstractNumId w:val="16"/>
  </w:num>
  <w:num w:numId="2" w16cid:durableId="463548301">
    <w:abstractNumId w:val="24"/>
  </w:num>
  <w:num w:numId="3" w16cid:durableId="1435977730">
    <w:abstractNumId w:val="4"/>
  </w:num>
  <w:num w:numId="4" w16cid:durableId="386491471">
    <w:abstractNumId w:val="34"/>
  </w:num>
  <w:num w:numId="5" w16cid:durableId="2145270548">
    <w:abstractNumId w:val="20"/>
  </w:num>
  <w:num w:numId="6" w16cid:durableId="2012633856">
    <w:abstractNumId w:val="3"/>
  </w:num>
  <w:num w:numId="7" w16cid:durableId="1646616632">
    <w:abstractNumId w:val="31"/>
  </w:num>
  <w:num w:numId="8" w16cid:durableId="1321734196">
    <w:abstractNumId w:val="38"/>
  </w:num>
  <w:num w:numId="9" w16cid:durableId="497698714">
    <w:abstractNumId w:val="37"/>
  </w:num>
  <w:num w:numId="10" w16cid:durableId="1807619123">
    <w:abstractNumId w:val="8"/>
  </w:num>
  <w:num w:numId="11" w16cid:durableId="820658493">
    <w:abstractNumId w:val="25"/>
  </w:num>
  <w:num w:numId="12" w16cid:durableId="1904022199">
    <w:abstractNumId w:val="14"/>
  </w:num>
  <w:num w:numId="13" w16cid:durableId="333921526">
    <w:abstractNumId w:val="27"/>
  </w:num>
  <w:num w:numId="14" w16cid:durableId="1167020861">
    <w:abstractNumId w:val="10"/>
  </w:num>
  <w:num w:numId="15" w16cid:durableId="1895919860">
    <w:abstractNumId w:val="26"/>
  </w:num>
  <w:num w:numId="16" w16cid:durableId="1864515487">
    <w:abstractNumId w:val="6"/>
  </w:num>
  <w:num w:numId="17" w16cid:durableId="1795323206">
    <w:abstractNumId w:val="28"/>
  </w:num>
  <w:num w:numId="18" w16cid:durableId="1543252090">
    <w:abstractNumId w:val="5"/>
  </w:num>
  <w:num w:numId="19" w16cid:durableId="317196198">
    <w:abstractNumId w:val="12"/>
  </w:num>
  <w:num w:numId="20" w16cid:durableId="1466971379">
    <w:abstractNumId w:val="9"/>
  </w:num>
  <w:num w:numId="21" w16cid:durableId="252127993">
    <w:abstractNumId w:val="23"/>
  </w:num>
  <w:num w:numId="22" w16cid:durableId="680857394">
    <w:abstractNumId w:val="17"/>
  </w:num>
  <w:num w:numId="23" w16cid:durableId="1497569587">
    <w:abstractNumId w:val="32"/>
  </w:num>
  <w:num w:numId="24" w16cid:durableId="858012820">
    <w:abstractNumId w:val="18"/>
  </w:num>
  <w:num w:numId="25" w16cid:durableId="837309957">
    <w:abstractNumId w:val="21"/>
  </w:num>
  <w:num w:numId="26" w16cid:durableId="702250616">
    <w:abstractNumId w:val="15"/>
  </w:num>
  <w:num w:numId="27" w16cid:durableId="1412897520">
    <w:abstractNumId w:val="11"/>
  </w:num>
  <w:num w:numId="28" w16cid:durableId="901598592">
    <w:abstractNumId w:val="33"/>
  </w:num>
  <w:num w:numId="29" w16cid:durableId="2078284674">
    <w:abstractNumId w:val="35"/>
  </w:num>
  <w:num w:numId="30" w16cid:durableId="439685924">
    <w:abstractNumId w:val="30"/>
  </w:num>
  <w:num w:numId="31" w16cid:durableId="2074809051">
    <w:abstractNumId w:val="22"/>
  </w:num>
  <w:num w:numId="32" w16cid:durableId="401023723">
    <w:abstractNumId w:val="36"/>
  </w:num>
  <w:num w:numId="33" w16cid:durableId="437070883">
    <w:abstractNumId w:val="13"/>
  </w:num>
  <w:num w:numId="34" w16cid:durableId="1061706649">
    <w:abstractNumId w:val="7"/>
  </w:num>
  <w:num w:numId="35" w16cid:durableId="1214853661">
    <w:abstractNumId w:val="0"/>
  </w:num>
  <w:num w:numId="36" w16cid:durableId="1597323344">
    <w:abstractNumId w:val="29"/>
  </w:num>
  <w:num w:numId="37" w16cid:durableId="1294168505">
    <w:abstractNumId w:val="19"/>
  </w:num>
  <w:num w:numId="38" w16cid:durableId="526522713">
    <w:abstractNumId w:val="1"/>
  </w:num>
  <w:num w:numId="39" w16cid:durableId="417751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Department" w:val="Nationellt System för Kunskapsstyrning                                  Hälso- och sjukvård"/>
    <w:docVar w:name="LName" w:val="Sveriges Regioner i Samverkan"/>
  </w:docVars>
  <w:rsids>
    <w:rsidRoot w:val="00DF6C0B"/>
    <w:rsid w:val="00000C86"/>
    <w:rsid w:val="00000E1F"/>
    <w:rsid w:val="00001BA5"/>
    <w:rsid w:val="00003D92"/>
    <w:rsid w:val="00003D9C"/>
    <w:rsid w:val="00004607"/>
    <w:rsid w:val="00005106"/>
    <w:rsid w:val="00005E33"/>
    <w:rsid w:val="000062C8"/>
    <w:rsid w:val="00006B5B"/>
    <w:rsid w:val="00006E88"/>
    <w:rsid w:val="00010639"/>
    <w:rsid w:val="00011288"/>
    <w:rsid w:val="000116B8"/>
    <w:rsid w:val="00012CB7"/>
    <w:rsid w:val="00012E29"/>
    <w:rsid w:val="000130EC"/>
    <w:rsid w:val="00013C34"/>
    <w:rsid w:val="00013F6F"/>
    <w:rsid w:val="000149B7"/>
    <w:rsid w:val="00014E80"/>
    <w:rsid w:val="0001547F"/>
    <w:rsid w:val="00016A4A"/>
    <w:rsid w:val="00017A7E"/>
    <w:rsid w:val="00020707"/>
    <w:rsid w:val="00021860"/>
    <w:rsid w:val="00023ABD"/>
    <w:rsid w:val="00023CC9"/>
    <w:rsid w:val="00023FE9"/>
    <w:rsid w:val="00024264"/>
    <w:rsid w:val="00026243"/>
    <w:rsid w:val="00027AFE"/>
    <w:rsid w:val="00030168"/>
    <w:rsid w:val="0003078D"/>
    <w:rsid w:val="000336D8"/>
    <w:rsid w:val="00033AFA"/>
    <w:rsid w:val="00033BAF"/>
    <w:rsid w:val="000348ED"/>
    <w:rsid w:val="0003497B"/>
    <w:rsid w:val="00034CA7"/>
    <w:rsid w:val="00034DE5"/>
    <w:rsid w:val="000354AF"/>
    <w:rsid w:val="00035A8C"/>
    <w:rsid w:val="00035C7E"/>
    <w:rsid w:val="00036265"/>
    <w:rsid w:val="00036C48"/>
    <w:rsid w:val="00036C5B"/>
    <w:rsid w:val="00037729"/>
    <w:rsid w:val="00037842"/>
    <w:rsid w:val="000379EB"/>
    <w:rsid w:val="00040B96"/>
    <w:rsid w:val="000414F6"/>
    <w:rsid w:val="00041566"/>
    <w:rsid w:val="00042C4F"/>
    <w:rsid w:val="000433A9"/>
    <w:rsid w:val="00043E2A"/>
    <w:rsid w:val="000441CF"/>
    <w:rsid w:val="0004456D"/>
    <w:rsid w:val="000445FD"/>
    <w:rsid w:val="000454B6"/>
    <w:rsid w:val="00046D5E"/>
    <w:rsid w:val="00046EF4"/>
    <w:rsid w:val="00050056"/>
    <w:rsid w:val="000505D2"/>
    <w:rsid w:val="00050A99"/>
    <w:rsid w:val="00051937"/>
    <w:rsid w:val="00052D3B"/>
    <w:rsid w:val="00052F4D"/>
    <w:rsid w:val="000534A9"/>
    <w:rsid w:val="00053EAF"/>
    <w:rsid w:val="000540C5"/>
    <w:rsid w:val="00054EC2"/>
    <w:rsid w:val="00055219"/>
    <w:rsid w:val="00055916"/>
    <w:rsid w:val="00056B21"/>
    <w:rsid w:val="00056F7C"/>
    <w:rsid w:val="000575DA"/>
    <w:rsid w:val="00057654"/>
    <w:rsid w:val="000602C4"/>
    <w:rsid w:val="00060A3B"/>
    <w:rsid w:val="00060F65"/>
    <w:rsid w:val="00063618"/>
    <w:rsid w:val="00064705"/>
    <w:rsid w:val="00064858"/>
    <w:rsid w:val="000653BB"/>
    <w:rsid w:val="00065C93"/>
    <w:rsid w:val="00066850"/>
    <w:rsid w:val="00067258"/>
    <w:rsid w:val="000677E1"/>
    <w:rsid w:val="00067826"/>
    <w:rsid w:val="00067B49"/>
    <w:rsid w:val="00070740"/>
    <w:rsid w:val="00073BED"/>
    <w:rsid w:val="00073E77"/>
    <w:rsid w:val="000746A6"/>
    <w:rsid w:val="00075F7C"/>
    <w:rsid w:val="000765CD"/>
    <w:rsid w:val="000775B7"/>
    <w:rsid w:val="000776F3"/>
    <w:rsid w:val="0008023D"/>
    <w:rsid w:val="0008077E"/>
    <w:rsid w:val="00081330"/>
    <w:rsid w:val="0008161D"/>
    <w:rsid w:val="00081D1B"/>
    <w:rsid w:val="000821F3"/>
    <w:rsid w:val="00082244"/>
    <w:rsid w:val="00082308"/>
    <w:rsid w:val="000824CF"/>
    <w:rsid w:val="00083DB8"/>
    <w:rsid w:val="00083E3D"/>
    <w:rsid w:val="0008522C"/>
    <w:rsid w:val="00085CEC"/>
    <w:rsid w:val="0008612A"/>
    <w:rsid w:val="0008686D"/>
    <w:rsid w:val="00086DEA"/>
    <w:rsid w:val="000903D1"/>
    <w:rsid w:val="00090C01"/>
    <w:rsid w:val="00091EDB"/>
    <w:rsid w:val="00091FDF"/>
    <w:rsid w:val="00092104"/>
    <w:rsid w:val="00092A87"/>
    <w:rsid w:val="00092ABE"/>
    <w:rsid w:val="000944B6"/>
    <w:rsid w:val="000948E4"/>
    <w:rsid w:val="000950CD"/>
    <w:rsid w:val="0009539E"/>
    <w:rsid w:val="0009560B"/>
    <w:rsid w:val="00095946"/>
    <w:rsid w:val="0009602F"/>
    <w:rsid w:val="00096174"/>
    <w:rsid w:val="00096F0D"/>
    <w:rsid w:val="000A111D"/>
    <w:rsid w:val="000A1328"/>
    <w:rsid w:val="000A1D11"/>
    <w:rsid w:val="000A2149"/>
    <w:rsid w:val="000A263F"/>
    <w:rsid w:val="000A2D12"/>
    <w:rsid w:val="000A2D48"/>
    <w:rsid w:val="000A32CC"/>
    <w:rsid w:val="000A3C19"/>
    <w:rsid w:val="000A4E68"/>
    <w:rsid w:val="000A50F2"/>
    <w:rsid w:val="000A54B7"/>
    <w:rsid w:val="000A7094"/>
    <w:rsid w:val="000B0021"/>
    <w:rsid w:val="000B15DB"/>
    <w:rsid w:val="000B1E7F"/>
    <w:rsid w:val="000B311A"/>
    <w:rsid w:val="000B3770"/>
    <w:rsid w:val="000B37CB"/>
    <w:rsid w:val="000B4081"/>
    <w:rsid w:val="000B41F0"/>
    <w:rsid w:val="000B4CE7"/>
    <w:rsid w:val="000B5409"/>
    <w:rsid w:val="000B5B26"/>
    <w:rsid w:val="000B6A06"/>
    <w:rsid w:val="000B7818"/>
    <w:rsid w:val="000B7853"/>
    <w:rsid w:val="000B7C46"/>
    <w:rsid w:val="000C29A9"/>
    <w:rsid w:val="000C33E8"/>
    <w:rsid w:val="000C3470"/>
    <w:rsid w:val="000C4DA2"/>
    <w:rsid w:val="000C5C93"/>
    <w:rsid w:val="000C7A0C"/>
    <w:rsid w:val="000C7EAF"/>
    <w:rsid w:val="000D10C8"/>
    <w:rsid w:val="000D14EB"/>
    <w:rsid w:val="000D1625"/>
    <w:rsid w:val="000D3241"/>
    <w:rsid w:val="000D4635"/>
    <w:rsid w:val="000D5A4E"/>
    <w:rsid w:val="000D734C"/>
    <w:rsid w:val="000E02CC"/>
    <w:rsid w:val="000E0AA3"/>
    <w:rsid w:val="000E2D2D"/>
    <w:rsid w:val="000E2FB5"/>
    <w:rsid w:val="000E37BB"/>
    <w:rsid w:val="000E3C3F"/>
    <w:rsid w:val="000E403C"/>
    <w:rsid w:val="000E45E0"/>
    <w:rsid w:val="000E6AAE"/>
    <w:rsid w:val="000E7E53"/>
    <w:rsid w:val="000F0887"/>
    <w:rsid w:val="000F2EFF"/>
    <w:rsid w:val="000F3194"/>
    <w:rsid w:val="000F3C6F"/>
    <w:rsid w:val="000F3E44"/>
    <w:rsid w:val="000F562C"/>
    <w:rsid w:val="00102D24"/>
    <w:rsid w:val="00102F17"/>
    <w:rsid w:val="001036A6"/>
    <w:rsid w:val="001036DE"/>
    <w:rsid w:val="001044B7"/>
    <w:rsid w:val="00104AF1"/>
    <w:rsid w:val="00105321"/>
    <w:rsid w:val="001055AB"/>
    <w:rsid w:val="00105CC9"/>
    <w:rsid w:val="00106C3D"/>
    <w:rsid w:val="001103C6"/>
    <w:rsid w:val="00110613"/>
    <w:rsid w:val="001114F3"/>
    <w:rsid w:val="00111571"/>
    <w:rsid w:val="00112540"/>
    <w:rsid w:val="001126CA"/>
    <w:rsid w:val="00112927"/>
    <w:rsid w:val="001141C6"/>
    <w:rsid w:val="0011427E"/>
    <w:rsid w:val="001146B0"/>
    <w:rsid w:val="00116A0A"/>
    <w:rsid w:val="00116AD1"/>
    <w:rsid w:val="00117B72"/>
    <w:rsid w:val="00121059"/>
    <w:rsid w:val="001245AB"/>
    <w:rsid w:val="00124C22"/>
    <w:rsid w:val="001259DC"/>
    <w:rsid w:val="001264C2"/>
    <w:rsid w:val="0012792C"/>
    <w:rsid w:val="00131499"/>
    <w:rsid w:val="00132271"/>
    <w:rsid w:val="00134C35"/>
    <w:rsid w:val="00134E7A"/>
    <w:rsid w:val="0013557F"/>
    <w:rsid w:val="00135DF5"/>
    <w:rsid w:val="001363D3"/>
    <w:rsid w:val="00136EC4"/>
    <w:rsid w:val="00137686"/>
    <w:rsid w:val="001379C9"/>
    <w:rsid w:val="0014039B"/>
    <w:rsid w:val="0014056E"/>
    <w:rsid w:val="00141B44"/>
    <w:rsid w:val="001422B6"/>
    <w:rsid w:val="001426E1"/>
    <w:rsid w:val="00143840"/>
    <w:rsid w:val="00144820"/>
    <w:rsid w:val="00146418"/>
    <w:rsid w:val="00146B74"/>
    <w:rsid w:val="00146E39"/>
    <w:rsid w:val="00147834"/>
    <w:rsid w:val="00150661"/>
    <w:rsid w:val="001506EB"/>
    <w:rsid w:val="00151440"/>
    <w:rsid w:val="00151973"/>
    <w:rsid w:val="0015382D"/>
    <w:rsid w:val="001541BE"/>
    <w:rsid w:val="001551AD"/>
    <w:rsid w:val="0015539B"/>
    <w:rsid w:val="001553B8"/>
    <w:rsid w:val="0015653A"/>
    <w:rsid w:val="00156D8F"/>
    <w:rsid w:val="00160063"/>
    <w:rsid w:val="00160C7E"/>
    <w:rsid w:val="00161380"/>
    <w:rsid w:val="00161B9E"/>
    <w:rsid w:val="0016242D"/>
    <w:rsid w:val="001627BC"/>
    <w:rsid w:val="00162FDA"/>
    <w:rsid w:val="00163240"/>
    <w:rsid w:val="001642C7"/>
    <w:rsid w:val="00164395"/>
    <w:rsid w:val="00164AF3"/>
    <w:rsid w:val="00164D2D"/>
    <w:rsid w:val="00165156"/>
    <w:rsid w:val="0016578B"/>
    <w:rsid w:val="0016614E"/>
    <w:rsid w:val="001661F8"/>
    <w:rsid w:val="00166A86"/>
    <w:rsid w:val="00167728"/>
    <w:rsid w:val="00167CC0"/>
    <w:rsid w:val="00170612"/>
    <w:rsid w:val="0017118F"/>
    <w:rsid w:val="00171233"/>
    <w:rsid w:val="00171542"/>
    <w:rsid w:val="0017353E"/>
    <w:rsid w:val="00173748"/>
    <w:rsid w:val="00173896"/>
    <w:rsid w:val="00174E7A"/>
    <w:rsid w:val="001763C7"/>
    <w:rsid w:val="00176B79"/>
    <w:rsid w:val="00177CDA"/>
    <w:rsid w:val="0018164E"/>
    <w:rsid w:val="00182CA0"/>
    <w:rsid w:val="001848A1"/>
    <w:rsid w:val="001849C4"/>
    <w:rsid w:val="00184BC9"/>
    <w:rsid w:val="00185801"/>
    <w:rsid w:val="00186886"/>
    <w:rsid w:val="00186C0D"/>
    <w:rsid w:val="001870A9"/>
    <w:rsid w:val="001874A4"/>
    <w:rsid w:val="001877C4"/>
    <w:rsid w:val="00187C4A"/>
    <w:rsid w:val="00187FAC"/>
    <w:rsid w:val="001904EF"/>
    <w:rsid w:val="001936FB"/>
    <w:rsid w:val="001940E7"/>
    <w:rsid w:val="00194777"/>
    <w:rsid w:val="00194B20"/>
    <w:rsid w:val="00195D98"/>
    <w:rsid w:val="00195FBD"/>
    <w:rsid w:val="00196B3C"/>
    <w:rsid w:val="001975FA"/>
    <w:rsid w:val="001A17D0"/>
    <w:rsid w:val="001A2890"/>
    <w:rsid w:val="001A33CB"/>
    <w:rsid w:val="001A356C"/>
    <w:rsid w:val="001A3784"/>
    <w:rsid w:val="001A3E21"/>
    <w:rsid w:val="001A6227"/>
    <w:rsid w:val="001A647B"/>
    <w:rsid w:val="001A6965"/>
    <w:rsid w:val="001A6977"/>
    <w:rsid w:val="001A776D"/>
    <w:rsid w:val="001B19A5"/>
    <w:rsid w:val="001B3450"/>
    <w:rsid w:val="001B4639"/>
    <w:rsid w:val="001B5A2C"/>
    <w:rsid w:val="001B697B"/>
    <w:rsid w:val="001B6F43"/>
    <w:rsid w:val="001B743D"/>
    <w:rsid w:val="001C0A56"/>
    <w:rsid w:val="001C1492"/>
    <w:rsid w:val="001C14CF"/>
    <w:rsid w:val="001C24E0"/>
    <w:rsid w:val="001C2E16"/>
    <w:rsid w:val="001C3E48"/>
    <w:rsid w:val="001C6C2A"/>
    <w:rsid w:val="001C6D7A"/>
    <w:rsid w:val="001C6E9C"/>
    <w:rsid w:val="001C7581"/>
    <w:rsid w:val="001C7771"/>
    <w:rsid w:val="001D00AB"/>
    <w:rsid w:val="001D041C"/>
    <w:rsid w:val="001D089F"/>
    <w:rsid w:val="001D0A41"/>
    <w:rsid w:val="001D0D6A"/>
    <w:rsid w:val="001D14C6"/>
    <w:rsid w:val="001D26D6"/>
    <w:rsid w:val="001D26EC"/>
    <w:rsid w:val="001D289B"/>
    <w:rsid w:val="001D3210"/>
    <w:rsid w:val="001D68B1"/>
    <w:rsid w:val="001D6BF3"/>
    <w:rsid w:val="001D7E5E"/>
    <w:rsid w:val="001E061C"/>
    <w:rsid w:val="001E1583"/>
    <w:rsid w:val="001E2E90"/>
    <w:rsid w:val="001E3409"/>
    <w:rsid w:val="001E34FA"/>
    <w:rsid w:val="001E3B85"/>
    <w:rsid w:val="001E3DE3"/>
    <w:rsid w:val="001E6123"/>
    <w:rsid w:val="001F0DF3"/>
    <w:rsid w:val="001F170A"/>
    <w:rsid w:val="001F1854"/>
    <w:rsid w:val="001F1B64"/>
    <w:rsid w:val="001F261F"/>
    <w:rsid w:val="001F3641"/>
    <w:rsid w:val="001F4B86"/>
    <w:rsid w:val="001F69FF"/>
    <w:rsid w:val="001F6CEA"/>
    <w:rsid w:val="001F6E0E"/>
    <w:rsid w:val="001F6F3F"/>
    <w:rsid w:val="001F70DD"/>
    <w:rsid w:val="0020386A"/>
    <w:rsid w:val="00203C20"/>
    <w:rsid w:val="00205A2C"/>
    <w:rsid w:val="00205DC2"/>
    <w:rsid w:val="00206300"/>
    <w:rsid w:val="00207DC5"/>
    <w:rsid w:val="00207F5D"/>
    <w:rsid w:val="002101D2"/>
    <w:rsid w:val="00210CB0"/>
    <w:rsid w:val="00211D5C"/>
    <w:rsid w:val="002124E0"/>
    <w:rsid w:val="00212A92"/>
    <w:rsid w:val="00212EF2"/>
    <w:rsid w:val="002135B6"/>
    <w:rsid w:val="00213F80"/>
    <w:rsid w:val="0021497F"/>
    <w:rsid w:val="0021515A"/>
    <w:rsid w:val="0021543C"/>
    <w:rsid w:val="002169BC"/>
    <w:rsid w:val="00216B36"/>
    <w:rsid w:val="00216BF9"/>
    <w:rsid w:val="00217D46"/>
    <w:rsid w:val="00221A2D"/>
    <w:rsid w:val="0022446E"/>
    <w:rsid w:val="002247F9"/>
    <w:rsid w:val="00225C89"/>
    <w:rsid w:val="002263A1"/>
    <w:rsid w:val="00226A3C"/>
    <w:rsid w:val="00226EDB"/>
    <w:rsid w:val="00230610"/>
    <w:rsid w:val="00230F22"/>
    <w:rsid w:val="002314A2"/>
    <w:rsid w:val="00231B72"/>
    <w:rsid w:val="00231BB2"/>
    <w:rsid w:val="00231FC5"/>
    <w:rsid w:val="0023230A"/>
    <w:rsid w:val="00232CE1"/>
    <w:rsid w:val="002333CB"/>
    <w:rsid w:val="002347AA"/>
    <w:rsid w:val="002351AA"/>
    <w:rsid w:val="002360E7"/>
    <w:rsid w:val="002367F5"/>
    <w:rsid w:val="00236D7A"/>
    <w:rsid w:val="00237DC0"/>
    <w:rsid w:val="00240742"/>
    <w:rsid w:val="00240BCC"/>
    <w:rsid w:val="002411D1"/>
    <w:rsid w:val="002414D5"/>
    <w:rsid w:val="002436A5"/>
    <w:rsid w:val="00244616"/>
    <w:rsid w:val="00244910"/>
    <w:rsid w:val="00246653"/>
    <w:rsid w:val="00246F57"/>
    <w:rsid w:val="00247313"/>
    <w:rsid w:val="00250053"/>
    <w:rsid w:val="00250089"/>
    <w:rsid w:val="00250F18"/>
    <w:rsid w:val="002512F4"/>
    <w:rsid w:val="00251886"/>
    <w:rsid w:val="00252872"/>
    <w:rsid w:val="00253AAB"/>
    <w:rsid w:val="00253ECF"/>
    <w:rsid w:val="0025492A"/>
    <w:rsid w:val="00254F1B"/>
    <w:rsid w:val="002554AE"/>
    <w:rsid w:val="00256442"/>
    <w:rsid w:val="00256998"/>
    <w:rsid w:val="00257308"/>
    <w:rsid w:val="002577B6"/>
    <w:rsid w:val="002614F0"/>
    <w:rsid w:val="00261B2F"/>
    <w:rsid w:val="00262F35"/>
    <w:rsid w:val="0026310A"/>
    <w:rsid w:val="0026480D"/>
    <w:rsid w:val="00264FA6"/>
    <w:rsid w:val="00266278"/>
    <w:rsid w:val="002666A2"/>
    <w:rsid w:val="002668A1"/>
    <w:rsid w:val="00270DF2"/>
    <w:rsid w:val="00271298"/>
    <w:rsid w:val="0027158D"/>
    <w:rsid w:val="002724A4"/>
    <w:rsid w:val="0027353E"/>
    <w:rsid w:val="0027424E"/>
    <w:rsid w:val="00275F61"/>
    <w:rsid w:val="00277B68"/>
    <w:rsid w:val="00277D40"/>
    <w:rsid w:val="00277F2B"/>
    <w:rsid w:val="00281218"/>
    <w:rsid w:val="00281A73"/>
    <w:rsid w:val="00281ABF"/>
    <w:rsid w:val="002844CB"/>
    <w:rsid w:val="00284F3F"/>
    <w:rsid w:val="00285A56"/>
    <w:rsid w:val="00285B47"/>
    <w:rsid w:val="00285D77"/>
    <w:rsid w:val="00286646"/>
    <w:rsid w:val="00286F67"/>
    <w:rsid w:val="00290246"/>
    <w:rsid w:val="00290917"/>
    <w:rsid w:val="00290E1F"/>
    <w:rsid w:val="002916F3"/>
    <w:rsid w:val="00293A36"/>
    <w:rsid w:val="00293A50"/>
    <w:rsid w:val="0029466C"/>
    <w:rsid w:val="00294B80"/>
    <w:rsid w:val="002952C2"/>
    <w:rsid w:val="002955A9"/>
    <w:rsid w:val="00296DE7"/>
    <w:rsid w:val="00297087"/>
    <w:rsid w:val="002979DC"/>
    <w:rsid w:val="00297D77"/>
    <w:rsid w:val="002A0DA9"/>
    <w:rsid w:val="002A1834"/>
    <w:rsid w:val="002A196D"/>
    <w:rsid w:val="002A2452"/>
    <w:rsid w:val="002A33A7"/>
    <w:rsid w:val="002A3B47"/>
    <w:rsid w:val="002A3ED7"/>
    <w:rsid w:val="002A5193"/>
    <w:rsid w:val="002A52C2"/>
    <w:rsid w:val="002A6542"/>
    <w:rsid w:val="002A6558"/>
    <w:rsid w:val="002A6BFB"/>
    <w:rsid w:val="002A7635"/>
    <w:rsid w:val="002A7B52"/>
    <w:rsid w:val="002A7DD5"/>
    <w:rsid w:val="002B010D"/>
    <w:rsid w:val="002B0255"/>
    <w:rsid w:val="002B03F1"/>
    <w:rsid w:val="002B0455"/>
    <w:rsid w:val="002B0CBA"/>
    <w:rsid w:val="002B0D38"/>
    <w:rsid w:val="002B16ED"/>
    <w:rsid w:val="002B338F"/>
    <w:rsid w:val="002B363C"/>
    <w:rsid w:val="002B3976"/>
    <w:rsid w:val="002B47EE"/>
    <w:rsid w:val="002B48F1"/>
    <w:rsid w:val="002B4923"/>
    <w:rsid w:val="002B579C"/>
    <w:rsid w:val="002B5D13"/>
    <w:rsid w:val="002C0618"/>
    <w:rsid w:val="002C0BA3"/>
    <w:rsid w:val="002C0E3B"/>
    <w:rsid w:val="002C1512"/>
    <w:rsid w:val="002C159A"/>
    <w:rsid w:val="002C171E"/>
    <w:rsid w:val="002C271F"/>
    <w:rsid w:val="002C2C8D"/>
    <w:rsid w:val="002C32FB"/>
    <w:rsid w:val="002C4AE0"/>
    <w:rsid w:val="002C4CC9"/>
    <w:rsid w:val="002C5978"/>
    <w:rsid w:val="002C60E0"/>
    <w:rsid w:val="002C690E"/>
    <w:rsid w:val="002C6ABD"/>
    <w:rsid w:val="002C77C5"/>
    <w:rsid w:val="002D1B36"/>
    <w:rsid w:val="002D2233"/>
    <w:rsid w:val="002D2DBE"/>
    <w:rsid w:val="002D3FAB"/>
    <w:rsid w:val="002D4A29"/>
    <w:rsid w:val="002D4CA0"/>
    <w:rsid w:val="002D55F1"/>
    <w:rsid w:val="002D5F60"/>
    <w:rsid w:val="002E031F"/>
    <w:rsid w:val="002E059A"/>
    <w:rsid w:val="002E1612"/>
    <w:rsid w:val="002E1651"/>
    <w:rsid w:val="002E1E99"/>
    <w:rsid w:val="002E2563"/>
    <w:rsid w:val="002E34E5"/>
    <w:rsid w:val="002E38AD"/>
    <w:rsid w:val="002E405B"/>
    <w:rsid w:val="002E4167"/>
    <w:rsid w:val="002E4848"/>
    <w:rsid w:val="002E5529"/>
    <w:rsid w:val="002E57FE"/>
    <w:rsid w:val="002E5953"/>
    <w:rsid w:val="002E5EC7"/>
    <w:rsid w:val="002E6954"/>
    <w:rsid w:val="002E7256"/>
    <w:rsid w:val="002E7DCF"/>
    <w:rsid w:val="002F0247"/>
    <w:rsid w:val="002F0CB6"/>
    <w:rsid w:val="002F0CC5"/>
    <w:rsid w:val="002F1E01"/>
    <w:rsid w:val="002F225D"/>
    <w:rsid w:val="002F396E"/>
    <w:rsid w:val="002F3D0C"/>
    <w:rsid w:val="002F4E0F"/>
    <w:rsid w:val="002F71A9"/>
    <w:rsid w:val="002F7B38"/>
    <w:rsid w:val="002F7F21"/>
    <w:rsid w:val="00300144"/>
    <w:rsid w:val="00301BFC"/>
    <w:rsid w:val="00303A4D"/>
    <w:rsid w:val="0030447F"/>
    <w:rsid w:val="003045C3"/>
    <w:rsid w:val="00304FD8"/>
    <w:rsid w:val="0030582B"/>
    <w:rsid w:val="003059AA"/>
    <w:rsid w:val="0030754E"/>
    <w:rsid w:val="0031020F"/>
    <w:rsid w:val="00310CAE"/>
    <w:rsid w:val="00311093"/>
    <w:rsid w:val="00311617"/>
    <w:rsid w:val="003125B3"/>
    <w:rsid w:val="0031297B"/>
    <w:rsid w:val="00312B04"/>
    <w:rsid w:val="00313C25"/>
    <w:rsid w:val="00314302"/>
    <w:rsid w:val="00315273"/>
    <w:rsid w:val="00315C5B"/>
    <w:rsid w:val="00315F49"/>
    <w:rsid w:val="0031709D"/>
    <w:rsid w:val="00317964"/>
    <w:rsid w:val="00317DF0"/>
    <w:rsid w:val="003200F4"/>
    <w:rsid w:val="00323514"/>
    <w:rsid w:val="0032488B"/>
    <w:rsid w:val="00324EC7"/>
    <w:rsid w:val="00325689"/>
    <w:rsid w:val="00327942"/>
    <w:rsid w:val="00327F08"/>
    <w:rsid w:val="00327F6F"/>
    <w:rsid w:val="00327FCC"/>
    <w:rsid w:val="003334C1"/>
    <w:rsid w:val="00334B0A"/>
    <w:rsid w:val="00334BD5"/>
    <w:rsid w:val="00335840"/>
    <w:rsid w:val="00336A8F"/>
    <w:rsid w:val="00336AB2"/>
    <w:rsid w:val="00337E3A"/>
    <w:rsid w:val="00340080"/>
    <w:rsid w:val="003401BF"/>
    <w:rsid w:val="00341B24"/>
    <w:rsid w:val="003420EA"/>
    <w:rsid w:val="003424B4"/>
    <w:rsid w:val="00342677"/>
    <w:rsid w:val="00342A19"/>
    <w:rsid w:val="00342E59"/>
    <w:rsid w:val="00344D60"/>
    <w:rsid w:val="00346699"/>
    <w:rsid w:val="003469E5"/>
    <w:rsid w:val="00347328"/>
    <w:rsid w:val="00347632"/>
    <w:rsid w:val="003501EE"/>
    <w:rsid w:val="00350AAC"/>
    <w:rsid w:val="00350D17"/>
    <w:rsid w:val="003524F1"/>
    <w:rsid w:val="003527E1"/>
    <w:rsid w:val="00353B85"/>
    <w:rsid w:val="00354590"/>
    <w:rsid w:val="003546A4"/>
    <w:rsid w:val="00354AD2"/>
    <w:rsid w:val="00354FEA"/>
    <w:rsid w:val="00355070"/>
    <w:rsid w:val="00356124"/>
    <w:rsid w:val="00356187"/>
    <w:rsid w:val="003573E3"/>
    <w:rsid w:val="0035788A"/>
    <w:rsid w:val="00360BCB"/>
    <w:rsid w:val="0036291F"/>
    <w:rsid w:val="003630F1"/>
    <w:rsid w:val="00363211"/>
    <w:rsid w:val="0036351A"/>
    <w:rsid w:val="00363BC8"/>
    <w:rsid w:val="00363BCE"/>
    <w:rsid w:val="00363C4F"/>
    <w:rsid w:val="00364641"/>
    <w:rsid w:val="003649DA"/>
    <w:rsid w:val="0036656D"/>
    <w:rsid w:val="003671C0"/>
    <w:rsid w:val="00367BA3"/>
    <w:rsid w:val="00370497"/>
    <w:rsid w:val="003704B1"/>
    <w:rsid w:val="00371F81"/>
    <w:rsid w:val="0037268E"/>
    <w:rsid w:val="0037296A"/>
    <w:rsid w:val="00372B04"/>
    <w:rsid w:val="0037334C"/>
    <w:rsid w:val="003738DF"/>
    <w:rsid w:val="003747ED"/>
    <w:rsid w:val="00376AA8"/>
    <w:rsid w:val="00376B48"/>
    <w:rsid w:val="003807A2"/>
    <w:rsid w:val="00380F8B"/>
    <w:rsid w:val="00381008"/>
    <w:rsid w:val="003813BC"/>
    <w:rsid w:val="003828D1"/>
    <w:rsid w:val="00383084"/>
    <w:rsid w:val="0038334C"/>
    <w:rsid w:val="00384187"/>
    <w:rsid w:val="00385A05"/>
    <w:rsid w:val="0038722E"/>
    <w:rsid w:val="00387469"/>
    <w:rsid w:val="00387742"/>
    <w:rsid w:val="00387A1C"/>
    <w:rsid w:val="003901E0"/>
    <w:rsid w:val="00390E8C"/>
    <w:rsid w:val="0039124C"/>
    <w:rsid w:val="00391E58"/>
    <w:rsid w:val="0039286F"/>
    <w:rsid w:val="00394165"/>
    <w:rsid w:val="003943B3"/>
    <w:rsid w:val="0039690A"/>
    <w:rsid w:val="00397D61"/>
    <w:rsid w:val="003A0256"/>
    <w:rsid w:val="003A1795"/>
    <w:rsid w:val="003A29B5"/>
    <w:rsid w:val="003A3285"/>
    <w:rsid w:val="003A34B8"/>
    <w:rsid w:val="003A350D"/>
    <w:rsid w:val="003A38CA"/>
    <w:rsid w:val="003A393D"/>
    <w:rsid w:val="003A4435"/>
    <w:rsid w:val="003A4578"/>
    <w:rsid w:val="003A4EC0"/>
    <w:rsid w:val="003A4FB9"/>
    <w:rsid w:val="003A5B7B"/>
    <w:rsid w:val="003A6EC1"/>
    <w:rsid w:val="003B055F"/>
    <w:rsid w:val="003B05EB"/>
    <w:rsid w:val="003B1E4D"/>
    <w:rsid w:val="003B2518"/>
    <w:rsid w:val="003B2BC0"/>
    <w:rsid w:val="003B3176"/>
    <w:rsid w:val="003B3D26"/>
    <w:rsid w:val="003B49E7"/>
    <w:rsid w:val="003B504B"/>
    <w:rsid w:val="003B65E3"/>
    <w:rsid w:val="003C18C6"/>
    <w:rsid w:val="003C1A28"/>
    <w:rsid w:val="003C1EA7"/>
    <w:rsid w:val="003C382E"/>
    <w:rsid w:val="003C427D"/>
    <w:rsid w:val="003C4DCC"/>
    <w:rsid w:val="003C5A00"/>
    <w:rsid w:val="003C612E"/>
    <w:rsid w:val="003C687D"/>
    <w:rsid w:val="003C71FF"/>
    <w:rsid w:val="003D0994"/>
    <w:rsid w:val="003D1142"/>
    <w:rsid w:val="003D1715"/>
    <w:rsid w:val="003D1D17"/>
    <w:rsid w:val="003D29E7"/>
    <w:rsid w:val="003D4A66"/>
    <w:rsid w:val="003D4F90"/>
    <w:rsid w:val="003D57BB"/>
    <w:rsid w:val="003D5925"/>
    <w:rsid w:val="003D60A3"/>
    <w:rsid w:val="003D660A"/>
    <w:rsid w:val="003D6CD6"/>
    <w:rsid w:val="003D7507"/>
    <w:rsid w:val="003D7997"/>
    <w:rsid w:val="003D7CF6"/>
    <w:rsid w:val="003E060C"/>
    <w:rsid w:val="003E23C7"/>
    <w:rsid w:val="003E24A7"/>
    <w:rsid w:val="003E2AD1"/>
    <w:rsid w:val="003E2E63"/>
    <w:rsid w:val="003E33A0"/>
    <w:rsid w:val="003E38F1"/>
    <w:rsid w:val="003E6619"/>
    <w:rsid w:val="003E69AE"/>
    <w:rsid w:val="003E7B44"/>
    <w:rsid w:val="003F0720"/>
    <w:rsid w:val="003F1227"/>
    <w:rsid w:val="003F1435"/>
    <w:rsid w:val="003F1671"/>
    <w:rsid w:val="003F1DCC"/>
    <w:rsid w:val="003F2668"/>
    <w:rsid w:val="003F27A5"/>
    <w:rsid w:val="003F2B5A"/>
    <w:rsid w:val="003F44A7"/>
    <w:rsid w:val="003F4FED"/>
    <w:rsid w:val="003F5131"/>
    <w:rsid w:val="003F5961"/>
    <w:rsid w:val="003F7EB5"/>
    <w:rsid w:val="00400540"/>
    <w:rsid w:val="0040066C"/>
    <w:rsid w:val="00400F83"/>
    <w:rsid w:val="004060A5"/>
    <w:rsid w:val="0040670E"/>
    <w:rsid w:val="00406755"/>
    <w:rsid w:val="00406ED6"/>
    <w:rsid w:val="004075BC"/>
    <w:rsid w:val="00407F58"/>
    <w:rsid w:val="004100A4"/>
    <w:rsid w:val="00410BA1"/>
    <w:rsid w:val="00411FF6"/>
    <w:rsid w:val="00412B99"/>
    <w:rsid w:val="00414020"/>
    <w:rsid w:val="004140F4"/>
    <w:rsid w:val="00414376"/>
    <w:rsid w:val="0041474A"/>
    <w:rsid w:val="0041493E"/>
    <w:rsid w:val="00415321"/>
    <w:rsid w:val="00415327"/>
    <w:rsid w:val="00420038"/>
    <w:rsid w:val="00420486"/>
    <w:rsid w:val="0042058B"/>
    <w:rsid w:val="00421914"/>
    <w:rsid w:val="004222F2"/>
    <w:rsid w:val="00422A22"/>
    <w:rsid w:val="00422DCA"/>
    <w:rsid w:val="00425361"/>
    <w:rsid w:val="004254C7"/>
    <w:rsid w:val="00427033"/>
    <w:rsid w:val="00427390"/>
    <w:rsid w:val="0043001A"/>
    <w:rsid w:val="004304AD"/>
    <w:rsid w:val="00431820"/>
    <w:rsid w:val="004318A0"/>
    <w:rsid w:val="00432013"/>
    <w:rsid w:val="004320DB"/>
    <w:rsid w:val="00432122"/>
    <w:rsid w:val="00433ADE"/>
    <w:rsid w:val="00433FF3"/>
    <w:rsid w:val="0043433A"/>
    <w:rsid w:val="00434EB4"/>
    <w:rsid w:val="00435D83"/>
    <w:rsid w:val="00435EB3"/>
    <w:rsid w:val="00436C0C"/>
    <w:rsid w:val="004370CC"/>
    <w:rsid w:val="004402CF"/>
    <w:rsid w:val="004422F4"/>
    <w:rsid w:val="00442415"/>
    <w:rsid w:val="00442673"/>
    <w:rsid w:val="0044345C"/>
    <w:rsid w:val="004446D9"/>
    <w:rsid w:val="0045060D"/>
    <w:rsid w:val="00451F4D"/>
    <w:rsid w:val="00452E4E"/>
    <w:rsid w:val="004531AA"/>
    <w:rsid w:val="0045338F"/>
    <w:rsid w:val="00454DCB"/>
    <w:rsid w:val="004556E1"/>
    <w:rsid w:val="00456D38"/>
    <w:rsid w:val="00457514"/>
    <w:rsid w:val="00457C34"/>
    <w:rsid w:val="00457FF6"/>
    <w:rsid w:val="0046139A"/>
    <w:rsid w:val="00461AA3"/>
    <w:rsid w:val="00462337"/>
    <w:rsid w:val="004624C4"/>
    <w:rsid w:val="0046371F"/>
    <w:rsid w:val="00463DD4"/>
    <w:rsid w:val="00464300"/>
    <w:rsid w:val="0046574F"/>
    <w:rsid w:val="004657EC"/>
    <w:rsid w:val="00465DA3"/>
    <w:rsid w:val="00466C56"/>
    <w:rsid w:val="004673E4"/>
    <w:rsid w:val="00467B9D"/>
    <w:rsid w:val="00471225"/>
    <w:rsid w:val="00471628"/>
    <w:rsid w:val="00472FD6"/>
    <w:rsid w:val="00473786"/>
    <w:rsid w:val="0048055C"/>
    <w:rsid w:val="00481A2A"/>
    <w:rsid w:val="00481B57"/>
    <w:rsid w:val="00481F55"/>
    <w:rsid w:val="00482B28"/>
    <w:rsid w:val="00482D5E"/>
    <w:rsid w:val="0048376A"/>
    <w:rsid w:val="00483A06"/>
    <w:rsid w:val="00483E39"/>
    <w:rsid w:val="0048471F"/>
    <w:rsid w:val="00484E82"/>
    <w:rsid w:val="0048501A"/>
    <w:rsid w:val="00486517"/>
    <w:rsid w:val="00486633"/>
    <w:rsid w:val="004866A0"/>
    <w:rsid w:val="004867ED"/>
    <w:rsid w:val="00486A57"/>
    <w:rsid w:val="004871A3"/>
    <w:rsid w:val="00490175"/>
    <w:rsid w:val="004911AC"/>
    <w:rsid w:val="00491247"/>
    <w:rsid w:val="00491592"/>
    <w:rsid w:val="00491BF6"/>
    <w:rsid w:val="00491C58"/>
    <w:rsid w:val="004921E6"/>
    <w:rsid w:val="00493B09"/>
    <w:rsid w:val="00494275"/>
    <w:rsid w:val="00494C6B"/>
    <w:rsid w:val="00494ED1"/>
    <w:rsid w:val="004965F6"/>
    <w:rsid w:val="0049686A"/>
    <w:rsid w:val="00496CF1"/>
    <w:rsid w:val="004A12A5"/>
    <w:rsid w:val="004A1427"/>
    <w:rsid w:val="004A15E6"/>
    <w:rsid w:val="004A16E9"/>
    <w:rsid w:val="004A3B6E"/>
    <w:rsid w:val="004A3DEF"/>
    <w:rsid w:val="004A548B"/>
    <w:rsid w:val="004A5928"/>
    <w:rsid w:val="004A6D38"/>
    <w:rsid w:val="004A75FC"/>
    <w:rsid w:val="004B00E2"/>
    <w:rsid w:val="004B089F"/>
    <w:rsid w:val="004B16C9"/>
    <w:rsid w:val="004B1C86"/>
    <w:rsid w:val="004B33AF"/>
    <w:rsid w:val="004B33C0"/>
    <w:rsid w:val="004B3660"/>
    <w:rsid w:val="004B43FA"/>
    <w:rsid w:val="004B471D"/>
    <w:rsid w:val="004B4BBA"/>
    <w:rsid w:val="004B554E"/>
    <w:rsid w:val="004B579D"/>
    <w:rsid w:val="004B68AE"/>
    <w:rsid w:val="004B6CED"/>
    <w:rsid w:val="004B7136"/>
    <w:rsid w:val="004B7443"/>
    <w:rsid w:val="004C043D"/>
    <w:rsid w:val="004C059D"/>
    <w:rsid w:val="004C12CC"/>
    <w:rsid w:val="004C1A41"/>
    <w:rsid w:val="004C2163"/>
    <w:rsid w:val="004C24D6"/>
    <w:rsid w:val="004C285D"/>
    <w:rsid w:val="004C390B"/>
    <w:rsid w:val="004C42EB"/>
    <w:rsid w:val="004C4C75"/>
    <w:rsid w:val="004C60B7"/>
    <w:rsid w:val="004C639C"/>
    <w:rsid w:val="004D0ABF"/>
    <w:rsid w:val="004D0BA7"/>
    <w:rsid w:val="004D111A"/>
    <w:rsid w:val="004D1E91"/>
    <w:rsid w:val="004D22E3"/>
    <w:rsid w:val="004D28DF"/>
    <w:rsid w:val="004D2A93"/>
    <w:rsid w:val="004D2C34"/>
    <w:rsid w:val="004D4261"/>
    <w:rsid w:val="004D50DF"/>
    <w:rsid w:val="004D5978"/>
    <w:rsid w:val="004D748A"/>
    <w:rsid w:val="004D7F9C"/>
    <w:rsid w:val="004E001C"/>
    <w:rsid w:val="004E0E17"/>
    <w:rsid w:val="004E21C0"/>
    <w:rsid w:val="004E22F6"/>
    <w:rsid w:val="004E2E7E"/>
    <w:rsid w:val="004E37BF"/>
    <w:rsid w:val="004E4711"/>
    <w:rsid w:val="004F0B4B"/>
    <w:rsid w:val="004F24D0"/>
    <w:rsid w:val="004F2F1B"/>
    <w:rsid w:val="004F3DB5"/>
    <w:rsid w:val="004F523B"/>
    <w:rsid w:val="004F5C01"/>
    <w:rsid w:val="004F63BE"/>
    <w:rsid w:val="004F666A"/>
    <w:rsid w:val="004F6E9A"/>
    <w:rsid w:val="004F74F2"/>
    <w:rsid w:val="00500975"/>
    <w:rsid w:val="005054EA"/>
    <w:rsid w:val="00506562"/>
    <w:rsid w:val="00506F34"/>
    <w:rsid w:val="0050749B"/>
    <w:rsid w:val="00507C20"/>
    <w:rsid w:val="00507D1C"/>
    <w:rsid w:val="00510DAB"/>
    <w:rsid w:val="005111E2"/>
    <w:rsid w:val="0051172D"/>
    <w:rsid w:val="00511EE8"/>
    <w:rsid w:val="005122E9"/>
    <w:rsid w:val="00512938"/>
    <w:rsid w:val="005138C2"/>
    <w:rsid w:val="00514E2A"/>
    <w:rsid w:val="00515303"/>
    <w:rsid w:val="00515B93"/>
    <w:rsid w:val="00515BDF"/>
    <w:rsid w:val="00515DE6"/>
    <w:rsid w:val="0051643C"/>
    <w:rsid w:val="005169C9"/>
    <w:rsid w:val="005172FB"/>
    <w:rsid w:val="0051748F"/>
    <w:rsid w:val="005206DA"/>
    <w:rsid w:val="005208D5"/>
    <w:rsid w:val="00520965"/>
    <w:rsid w:val="00520A98"/>
    <w:rsid w:val="00520F06"/>
    <w:rsid w:val="005211DD"/>
    <w:rsid w:val="00521F3D"/>
    <w:rsid w:val="005222EB"/>
    <w:rsid w:val="00522B45"/>
    <w:rsid w:val="00522CE0"/>
    <w:rsid w:val="00522F05"/>
    <w:rsid w:val="00523BB0"/>
    <w:rsid w:val="005244AD"/>
    <w:rsid w:val="00524D82"/>
    <w:rsid w:val="005257ED"/>
    <w:rsid w:val="00525C65"/>
    <w:rsid w:val="0052601D"/>
    <w:rsid w:val="00526267"/>
    <w:rsid w:val="0053145B"/>
    <w:rsid w:val="00531DAB"/>
    <w:rsid w:val="00532295"/>
    <w:rsid w:val="0053305C"/>
    <w:rsid w:val="005339FD"/>
    <w:rsid w:val="00534842"/>
    <w:rsid w:val="00534E11"/>
    <w:rsid w:val="00535F16"/>
    <w:rsid w:val="00536C86"/>
    <w:rsid w:val="00536EA9"/>
    <w:rsid w:val="00537A5A"/>
    <w:rsid w:val="00537E66"/>
    <w:rsid w:val="005401E9"/>
    <w:rsid w:val="005403BA"/>
    <w:rsid w:val="005413ED"/>
    <w:rsid w:val="005423C2"/>
    <w:rsid w:val="005423E2"/>
    <w:rsid w:val="005444B8"/>
    <w:rsid w:val="0054509F"/>
    <w:rsid w:val="0054643D"/>
    <w:rsid w:val="00546BD2"/>
    <w:rsid w:val="00547853"/>
    <w:rsid w:val="005516FA"/>
    <w:rsid w:val="005517B8"/>
    <w:rsid w:val="0055269A"/>
    <w:rsid w:val="00552E7B"/>
    <w:rsid w:val="00552E9A"/>
    <w:rsid w:val="00553E1F"/>
    <w:rsid w:val="005545A5"/>
    <w:rsid w:val="005564E7"/>
    <w:rsid w:val="00556A8B"/>
    <w:rsid w:val="005572A9"/>
    <w:rsid w:val="005575A7"/>
    <w:rsid w:val="005608E5"/>
    <w:rsid w:val="00560B7B"/>
    <w:rsid w:val="00562EDA"/>
    <w:rsid w:val="005635FF"/>
    <w:rsid w:val="00563985"/>
    <w:rsid w:val="005640A2"/>
    <w:rsid w:val="00564DF7"/>
    <w:rsid w:val="0056502C"/>
    <w:rsid w:val="0056588C"/>
    <w:rsid w:val="005669AC"/>
    <w:rsid w:val="00566B14"/>
    <w:rsid w:val="00566C15"/>
    <w:rsid w:val="00566DBB"/>
    <w:rsid w:val="005675EB"/>
    <w:rsid w:val="005676E6"/>
    <w:rsid w:val="00567B0B"/>
    <w:rsid w:val="005706A6"/>
    <w:rsid w:val="00572D97"/>
    <w:rsid w:val="00573AA8"/>
    <w:rsid w:val="005745A2"/>
    <w:rsid w:val="005750AB"/>
    <w:rsid w:val="0057536F"/>
    <w:rsid w:val="00575460"/>
    <w:rsid w:val="00575CCD"/>
    <w:rsid w:val="00576356"/>
    <w:rsid w:val="00580154"/>
    <w:rsid w:val="005808A8"/>
    <w:rsid w:val="00583523"/>
    <w:rsid w:val="0058391C"/>
    <w:rsid w:val="00583999"/>
    <w:rsid w:val="00583F52"/>
    <w:rsid w:val="00584391"/>
    <w:rsid w:val="00585727"/>
    <w:rsid w:val="00586651"/>
    <w:rsid w:val="005868DC"/>
    <w:rsid w:val="00586937"/>
    <w:rsid w:val="005870E8"/>
    <w:rsid w:val="005924D5"/>
    <w:rsid w:val="00593239"/>
    <w:rsid w:val="00593C7C"/>
    <w:rsid w:val="0059623F"/>
    <w:rsid w:val="0059626F"/>
    <w:rsid w:val="005962E4"/>
    <w:rsid w:val="005965B4"/>
    <w:rsid w:val="00597799"/>
    <w:rsid w:val="005A06A5"/>
    <w:rsid w:val="005A0776"/>
    <w:rsid w:val="005A126F"/>
    <w:rsid w:val="005A1708"/>
    <w:rsid w:val="005A18BF"/>
    <w:rsid w:val="005A1A2C"/>
    <w:rsid w:val="005A1F05"/>
    <w:rsid w:val="005A27C5"/>
    <w:rsid w:val="005A3C1D"/>
    <w:rsid w:val="005A4A0F"/>
    <w:rsid w:val="005A5227"/>
    <w:rsid w:val="005B08FC"/>
    <w:rsid w:val="005B0B1E"/>
    <w:rsid w:val="005B1C6F"/>
    <w:rsid w:val="005B1E76"/>
    <w:rsid w:val="005B2D0F"/>
    <w:rsid w:val="005B3A6C"/>
    <w:rsid w:val="005B3AFA"/>
    <w:rsid w:val="005B3FB0"/>
    <w:rsid w:val="005B436B"/>
    <w:rsid w:val="005B52D0"/>
    <w:rsid w:val="005B59ED"/>
    <w:rsid w:val="005B673B"/>
    <w:rsid w:val="005B71BB"/>
    <w:rsid w:val="005B7489"/>
    <w:rsid w:val="005B7E8F"/>
    <w:rsid w:val="005C0108"/>
    <w:rsid w:val="005C026F"/>
    <w:rsid w:val="005C0AD9"/>
    <w:rsid w:val="005C0C8B"/>
    <w:rsid w:val="005C1270"/>
    <w:rsid w:val="005C13A2"/>
    <w:rsid w:val="005C1BC8"/>
    <w:rsid w:val="005C1C7C"/>
    <w:rsid w:val="005C1EC9"/>
    <w:rsid w:val="005C23A4"/>
    <w:rsid w:val="005C2752"/>
    <w:rsid w:val="005C2CB6"/>
    <w:rsid w:val="005C51F2"/>
    <w:rsid w:val="005C5EB6"/>
    <w:rsid w:val="005C5FC3"/>
    <w:rsid w:val="005C6934"/>
    <w:rsid w:val="005C748C"/>
    <w:rsid w:val="005D09FC"/>
    <w:rsid w:val="005D0C10"/>
    <w:rsid w:val="005D1F08"/>
    <w:rsid w:val="005D28F3"/>
    <w:rsid w:val="005D2967"/>
    <w:rsid w:val="005D2CC0"/>
    <w:rsid w:val="005D3C20"/>
    <w:rsid w:val="005D420F"/>
    <w:rsid w:val="005D5105"/>
    <w:rsid w:val="005D530A"/>
    <w:rsid w:val="005D55EB"/>
    <w:rsid w:val="005D5EB9"/>
    <w:rsid w:val="005E053E"/>
    <w:rsid w:val="005E06C5"/>
    <w:rsid w:val="005E0DE8"/>
    <w:rsid w:val="005E1573"/>
    <w:rsid w:val="005E21A4"/>
    <w:rsid w:val="005E4FE4"/>
    <w:rsid w:val="005E56DC"/>
    <w:rsid w:val="005E5821"/>
    <w:rsid w:val="005E590D"/>
    <w:rsid w:val="005E6B65"/>
    <w:rsid w:val="005E7084"/>
    <w:rsid w:val="005E70BF"/>
    <w:rsid w:val="005E7375"/>
    <w:rsid w:val="005E7C78"/>
    <w:rsid w:val="005F0317"/>
    <w:rsid w:val="005F123D"/>
    <w:rsid w:val="005F1BCA"/>
    <w:rsid w:val="005F38BC"/>
    <w:rsid w:val="005F474C"/>
    <w:rsid w:val="005F4FDE"/>
    <w:rsid w:val="005F5229"/>
    <w:rsid w:val="005F59F2"/>
    <w:rsid w:val="005F60BF"/>
    <w:rsid w:val="005F63FB"/>
    <w:rsid w:val="005F7A3B"/>
    <w:rsid w:val="00600020"/>
    <w:rsid w:val="006006EB"/>
    <w:rsid w:val="00600DCA"/>
    <w:rsid w:val="00602089"/>
    <w:rsid w:val="00603C08"/>
    <w:rsid w:val="00604DE5"/>
    <w:rsid w:val="00604E9B"/>
    <w:rsid w:val="00605C09"/>
    <w:rsid w:val="00606A04"/>
    <w:rsid w:val="00606A77"/>
    <w:rsid w:val="0060720E"/>
    <w:rsid w:val="0060754D"/>
    <w:rsid w:val="00607654"/>
    <w:rsid w:val="006103B1"/>
    <w:rsid w:val="006104CF"/>
    <w:rsid w:val="00611AB4"/>
    <w:rsid w:val="00611B33"/>
    <w:rsid w:val="00612042"/>
    <w:rsid w:val="00612443"/>
    <w:rsid w:val="006126E3"/>
    <w:rsid w:val="00612A85"/>
    <w:rsid w:val="0061390D"/>
    <w:rsid w:val="00614117"/>
    <w:rsid w:val="00620BC8"/>
    <w:rsid w:val="00620FA5"/>
    <w:rsid w:val="00621595"/>
    <w:rsid w:val="00622583"/>
    <w:rsid w:val="00623FE5"/>
    <w:rsid w:val="00624A1A"/>
    <w:rsid w:val="00625357"/>
    <w:rsid w:val="00625683"/>
    <w:rsid w:val="0062593A"/>
    <w:rsid w:val="0062699C"/>
    <w:rsid w:val="00626B69"/>
    <w:rsid w:val="00627091"/>
    <w:rsid w:val="00631008"/>
    <w:rsid w:val="006318C5"/>
    <w:rsid w:val="00631AD4"/>
    <w:rsid w:val="00631CEF"/>
    <w:rsid w:val="0063218D"/>
    <w:rsid w:val="006321E0"/>
    <w:rsid w:val="006325E0"/>
    <w:rsid w:val="0063292C"/>
    <w:rsid w:val="006342B4"/>
    <w:rsid w:val="00634CEB"/>
    <w:rsid w:val="006366EB"/>
    <w:rsid w:val="00637AB1"/>
    <w:rsid w:val="00640475"/>
    <w:rsid w:val="00640A3B"/>
    <w:rsid w:val="00640C5E"/>
    <w:rsid w:val="0064245D"/>
    <w:rsid w:val="006432A9"/>
    <w:rsid w:val="0064468C"/>
    <w:rsid w:val="00645082"/>
    <w:rsid w:val="006452E4"/>
    <w:rsid w:val="006468DE"/>
    <w:rsid w:val="0064780B"/>
    <w:rsid w:val="00647833"/>
    <w:rsid w:val="006505D4"/>
    <w:rsid w:val="00650FA9"/>
    <w:rsid w:val="006510C1"/>
    <w:rsid w:val="0065134B"/>
    <w:rsid w:val="00653AA3"/>
    <w:rsid w:val="00653C49"/>
    <w:rsid w:val="00653D19"/>
    <w:rsid w:val="00653D39"/>
    <w:rsid w:val="00655286"/>
    <w:rsid w:val="006556F7"/>
    <w:rsid w:val="00655A4C"/>
    <w:rsid w:val="00656689"/>
    <w:rsid w:val="00657BA9"/>
    <w:rsid w:val="00657CB6"/>
    <w:rsid w:val="0066094B"/>
    <w:rsid w:val="00660E9F"/>
    <w:rsid w:val="00662F29"/>
    <w:rsid w:val="006653A1"/>
    <w:rsid w:val="00665746"/>
    <w:rsid w:val="00666B4D"/>
    <w:rsid w:val="00666FAC"/>
    <w:rsid w:val="00671CA2"/>
    <w:rsid w:val="00674B4A"/>
    <w:rsid w:val="00675DA8"/>
    <w:rsid w:val="00676183"/>
    <w:rsid w:val="00676432"/>
    <w:rsid w:val="00676CB6"/>
    <w:rsid w:val="00677834"/>
    <w:rsid w:val="006815E5"/>
    <w:rsid w:val="00681AAB"/>
    <w:rsid w:val="006827B9"/>
    <w:rsid w:val="00682D5B"/>
    <w:rsid w:val="00682E93"/>
    <w:rsid w:val="00683036"/>
    <w:rsid w:val="00686D77"/>
    <w:rsid w:val="006878D6"/>
    <w:rsid w:val="00687C0E"/>
    <w:rsid w:val="00690592"/>
    <w:rsid w:val="00690BD7"/>
    <w:rsid w:val="0069149B"/>
    <w:rsid w:val="00691EFE"/>
    <w:rsid w:val="00693EA9"/>
    <w:rsid w:val="00696F5B"/>
    <w:rsid w:val="006A02E8"/>
    <w:rsid w:val="006A1514"/>
    <w:rsid w:val="006A18D4"/>
    <w:rsid w:val="006A1CA3"/>
    <w:rsid w:val="006A2796"/>
    <w:rsid w:val="006A3A6A"/>
    <w:rsid w:val="006A4526"/>
    <w:rsid w:val="006A5D1C"/>
    <w:rsid w:val="006A5E41"/>
    <w:rsid w:val="006B13E1"/>
    <w:rsid w:val="006B148B"/>
    <w:rsid w:val="006B19A5"/>
    <w:rsid w:val="006B1F6E"/>
    <w:rsid w:val="006B26C1"/>
    <w:rsid w:val="006B2A36"/>
    <w:rsid w:val="006B2BA3"/>
    <w:rsid w:val="006B3F54"/>
    <w:rsid w:val="006B54AA"/>
    <w:rsid w:val="006B5786"/>
    <w:rsid w:val="006B5B37"/>
    <w:rsid w:val="006B61FC"/>
    <w:rsid w:val="006B6524"/>
    <w:rsid w:val="006B69E7"/>
    <w:rsid w:val="006B6F9A"/>
    <w:rsid w:val="006B74C0"/>
    <w:rsid w:val="006B7850"/>
    <w:rsid w:val="006C0145"/>
    <w:rsid w:val="006C15FB"/>
    <w:rsid w:val="006C16A5"/>
    <w:rsid w:val="006C2D44"/>
    <w:rsid w:val="006C5B65"/>
    <w:rsid w:val="006C6318"/>
    <w:rsid w:val="006C7D92"/>
    <w:rsid w:val="006D1AF7"/>
    <w:rsid w:val="006D2F47"/>
    <w:rsid w:val="006D3D1E"/>
    <w:rsid w:val="006D7A0D"/>
    <w:rsid w:val="006D7E85"/>
    <w:rsid w:val="006E05E4"/>
    <w:rsid w:val="006E1017"/>
    <w:rsid w:val="006E118B"/>
    <w:rsid w:val="006E12F8"/>
    <w:rsid w:val="006E1966"/>
    <w:rsid w:val="006E1BCA"/>
    <w:rsid w:val="006E1C54"/>
    <w:rsid w:val="006E1CF2"/>
    <w:rsid w:val="006E2EAA"/>
    <w:rsid w:val="006E436C"/>
    <w:rsid w:val="006E55A4"/>
    <w:rsid w:val="006E6451"/>
    <w:rsid w:val="006E699A"/>
    <w:rsid w:val="006E740E"/>
    <w:rsid w:val="006E7B96"/>
    <w:rsid w:val="006F147B"/>
    <w:rsid w:val="006F2520"/>
    <w:rsid w:val="006F463A"/>
    <w:rsid w:val="006F46F4"/>
    <w:rsid w:val="006F5FD1"/>
    <w:rsid w:val="006F61EF"/>
    <w:rsid w:val="006F6B10"/>
    <w:rsid w:val="006F7033"/>
    <w:rsid w:val="006F7DEB"/>
    <w:rsid w:val="00700185"/>
    <w:rsid w:val="00700E56"/>
    <w:rsid w:val="00701273"/>
    <w:rsid w:val="0070292D"/>
    <w:rsid w:val="0070293C"/>
    <w:rsid w:val="007029DB"/>
    <w:rsid w:val="0070463C"/>
    <w:rsid w:val="00704E2A"/>
    <w:rsid w:val="0070577B"/>
    <w:rsid w:val="007071DB"/>
    <w:rsid w:val="00710130"/>
    <w:rsid w:val="00710AFC"/>
    <w:rsid w:val="0071162A"/>
    <w:rsid w:val="00712334"/>
    <w:rsid w:val="00712BDE"/>
    <w:rsid w:val="00713411"/>
    <w:rsid w:val="00713529"/>
    <w:rsid w:val="007140F0"/>
    <w:rsid w:val="007155F5"/>
    <w:rsid w:val="007159BB"/>
    <w:rsid w:val="00715C52"/>
    <w:rsid w:val="007172A1"/>
    <w:rsid w:val="0072055C"/>
    <w:rsid w:val="00720B29"/>
    <w:rsid w:val="007217BA"/>
    <w:rsid w:val="00721B30"/>
    <w:rsid w:val="00721BD4"/>
    <w:rsid w:val="0072275A"/>
    <w:rsid w:val="007228B6"/>
    <w:rsid w:val="007229AB"/>
    <w:rsid w:val="007231B6"/>
    <w:rsid w:val="00723B57"/>
    <w:rsid w:val="00723FD2"/>
    <w:rsid w:val="00725493"/>
    <w:rsid w:val="00725EB8"/>
    <w:rsid w:val="00726FA1"/>
    <w:rsid w:val="00727408"/>
    <w:rsid w:val="00730059"/>
    <w:rsid w:val="00730CEE"/>
    <w:rsid w:val="00730D8F"/>
    <w:rsid w:val="00733A0A"/>
    <w:rsid w:val="007340CC"/>
    <w:rsid w:val="0073494B"/>
    <w:rsid w:val="00736676"/>
    <w:rsid w:val="007373D2"/>
    <w:rsid w:val="00737440"/>
    <w:rsid w:val="00737BA3"/>
    <w:rsid w:val="00737C65"/>
    <w:rsid w:val="00742254"/>
    <w:rsid w:val="00742D95"/>
    <w:rsid w:val="00743BF7"/>
    <w:rsid w:val="00745A88"/>
    <w:rsid w:val="007463D0"/>
    <w:rsid w:val="00746D2C"/>
    <w:rsid w:val="00750A0C"/>
    <w:rsid w:val="0075136E"/>
    <w:rsid w:val="0075255E"/>
    <w:rsid w:val="0075360B"/>
    <w:rsid w:val="007541A0"/>
    <w:rsid w:val="0075454B"/>
    <w:rsid w:val="007567CA"/>
    <w:rsid w:val="00760774"/>
    <w:rsid w:val="00760FE1"/>
    <w:rsid w:val="00761043"/>
    <w:rsid w:val="007619B1"/>
    <w:rsid w:val="00762F7C"/>
    <w:rsid w:val="007632DA"/>
    <w:rsid w:val="007635B0"/>
    <w:rsid w:val="00763A88"/>
    <w:rsid w:val="00764B52"/>
    <w:rsid w:val="0076689C"/>
    <w:rsid w:val="00766FC5"/>
    <w:rsid w:val="00772635"/>
    <w:rsid w:val="00772FEE"/>
    <w:rsid w:val="00773838"/>
    <w:rsid w:val="00773B87"/>
    <w:rsid w:val="00774B5A"/>
    <w:rsid w:val="00774E52"/>
    <w:rsid w:val="00775021"/>
    <w:rsid w:val="00775397"/>
    <w:rsid w:val="00776E5C"/>
    <w:rsid w:val="00777AC4"/>
    <w:rsid w:val="00780ABB"/>
    <w:rsid w:val="00781E3A"/>
    <w:rsid w:val="00781E92"/>
    <w:rsid w:val="007833A4"/>
    <w:rsid w:val="007844C8"/>
    <w:rsid w:val="007846AB"/>
    <w:rsid w:val="00784D22"/>
    <w:rsid w:val="00786328"/>
    <w:rsid w:val="00787D3A"/>
    <w:rsid w:val="00790102"/>
    <w:rsid w:val="00790157"/>
    <w:rsid w:val="00790235"/>
    <w:rsid w:val="00790F20"/>
    <w:rsid w:val="00792B1F"/>
    <w:rsid w:val="00792EA9"/>
    <w:rsid w:val="00793363"/>
    <w:rsid w:val="00793382"/>
    <w:rsid w:val="00793498"/>
    <w:rsid w:val="00793D8E"/>
    <w:rsid w:val="007945FD"/>
    <w:rsid w:val="007947AF"/>
    <w:rsid w:val="0079487E"/>
    <w:rsid w:val="007957B4"/>
    <w:rsid w:val="00795862"/>
    <w:rsid w:val="00795FCF"/>
    <w:rsid w:val="00796E76"/>
    <w:rsid w:val="007A0169"/>
    <w:rsid w:val="007A1085"/>
    <w:rsid w:val="007A16D6"/>
    <w:rsid w:val="007A1B34"/>
    <w:rsid w:val="007A3424"/>
    <w:rsid w:val="007A3AEA"/>
    <w:rsid w:val="007A453A"/>
    <w:rsid w:val="007A512D"/>
    <w:rsid w:val="007A5249"/>
    <w:rsid w:val="007A5CCF"/>
    <w:rsid w:val="007A5DF2"/>
    <w:rsid w:val="007A7870"/>
    <w:rsid w:val="007B002B"/>
    <w:rsid w:val="007B02B9"/>
    <w:rsid w:val="007B0712"/>
    <w:rsid w:val="007B1249"/>
    <w:rsid w:val="007B1494"/>
    <w:rsid w:val="007B169C"/>
    <w:rsid w:val="007B27F5"/>
    <w:rsid w:val="007B2B0F"/>
    <w:rsid w:val="007B2CE2"/>
    <w:rsid w:val="007B2D80"/>
    <w:rsid w:val="007B3697"/>
    <w:rsid w:val="007B40B4"/>
    <w:rsid w:val="007B4DA0"/>
    <w:rsid w:val="007B57EF"/>
    <w:rsid w:val="007B5F8D"/>
    <w:rsid w:val="007B6221"/>
    <w:rsid w:val="007B7774"/>
    <w:rsid w:val="007C03CF"/>
    <w:rsid w:val="007C17C4"/>
    <w:rsid w:val="007C1806"/>
    <w:rsid w:val="007C1AAC"/>
    <w:rsid w:val="007C2236"/>
    <w:rsid w:val="007C224D"/>
    <w:rsid w:val="007C35E9"/>
    <w:rsid w:val="007C3A6B"/>
    <w:rsid w:val="007C3EE8"/>
    <w:rsid w:val="007C5275"/>
    <w:rsid w:val="007C5AC6"/>
    <w:rsid w:val="007C5F05"/>
    <w:rsid w:val="007D0D45"/>
    <w:rsid w:val="007D1051"/>
    <w:rsid w:val="007D149D"/>
    <w:rsid w:val="007D176D"/>
    <w:rsid w:val="007D201E"/>
    <w:rsid w:val="007D3872"/>
    <w:rsid w:val="007D3E43"/>
    <w:rsid w:val="007D3F4C"/>
    <w:rsid w:val="007D4ABC"/>
    <w:rsid w:val="007D670C"/>
    <w:rsid w:val="007D6842"/>
    <w:rsid w:val="007D72FA"/>
    <w:rsid w:val="007E0A1F"/>
    <w:rsid w:val="007E1CEC"/>
    <w:rsid w:val="007E1CF3"/>
    <w:rsid w:val="007E23E0"/>
    <w:rsid w:val="007E393D"/>
    <w:rsid w:val="007E394E"/>
    <w:rsid w:val="007E3AE7"/>
    <w:rsid w:val="007E3DB8"/>
    <w:rsid w:val="007E401B"/>
    <w:rsid w:val="007E4326"/>
    <w:rsid w:val="007E4432"/>
    <w:rsid w:val="007E5015"/>
    <w:rsid w:val="007E5379"/>
    <w:rsid w:val="007E5C0D"/>
    <w:rsid w:val="007E653D"/>
    <w:rsid w:val="007F0123"/>
    <w:rsid w:val="007F1048"/>
    <w:rsid w:val="007F11A9"/>
    <w:rsid w:val="007F16AF"/>
    <w:rsid w:val="007F1AB2"/>
    <w:rsid w:val="007F3B24"/>
    <w:rsid w:val="007F3BDB"/>
    <w:rsid w:val="007F3C00"/>
    <w:rsid w:val="007F4C16"/>
    <w:rsid w:val="007F4D58"/>
    <w:rsid w:val="007F4F12"/>
    <w:rsid w:val="007F5B46"/>
    <w:rsid w:val="007F620F"/>
    <w:rsid w:val="007F694C"/>
    <w:rsid w:val="007F73C3"/>
    <w:rsid w:val="0080105F"/>
    <w:rsid w:val="008013AF"/>
    <w:rsid w:val="00801F74"/>
    <w:rsid w:val="008022C9"/>
    <w:rsid w:val="00802613"/>
    <w:rsid w:val="00802B7B"/>
    <w:rsid w:val="0080319E"/>
    <w:rsid w:val="00803353"/>
    <w:rsid w:val="00804572"/>
    <w:rsid w:val="00805579"/>
    <w:rsid w:val="008061CD"/>
    <w:rsid w:val="00806A7F"/>
    <w:rsid w:val="00806E34"/>
    <w:rsid w:val="0080706F"/>
    <w:rsid w:val="00807126"/>
    <w:rsid w:val="00810BDF"/>
    <w:rsid w:val="00812941"/>
    <w:rsid w:val="00813B51"/>
    <w:rsid w:val="008158C0"/>
    <w:rsid w:val="00815AD8"/>
    <w:rsid w:val="00815C09"/>
    <w:rsid w:val="00816707"/>
    <w:rsid w:val="00817A07"/>
    <w:rsid w:val="00820C7D"/>
    <w:rsid w:val="0082132C"/>
    <w:rsid w:val="0082184B"/>
    <w:rsid w:val="0082294D"/>
    <w:rsid w:val="008235DA"/>
    <w:rsid w:val="00823925"/>
    <w:rsid w:val="00824D65"/>
    <w:rsid w:val="00827DB9"/>
    <w:rsid w:val="0083231E"/>
    <w:rsid w:val="008336A2"/>
    <w:rsid w:val="00833862"/>
    <w:rsid w:val="00834A62"/>
    <w:rsid w:val="00835036"/>
    <w:rsid w:val="00835DA9"/>
    <w:rsid w:val="00836C5B"/>
    <w:rsid w:val="008377EE"/>
    <w:rsid w:val="008379E8"/>
    <w:rsid w:val="008400E3"/>
    <w:rsid w:val="00840721"/>
    <w:rsid w:val="00840B55"/>
    <w:rsid w:val="00841ACC"/>
    <w:rsid w:val="00842A26"/>
    <w:rsid w:val="0084397D"/>
    <w:rsid w:val="00843CBE"/>
    <w:rsid w:val="008449B0"/>
    <w:rsid w:val="008451A9"/>
    <w:rsid w:val="0084677B"/>
    <w:rsid w:val="00846B60"/>
    <w:rsid w:val="00846CB6"/>
    <w:rsid w:val="00847EBF"/>
    <w:rsid w:val="00850048"/>
    <w:rsid w:val="0085033B"/>
    <w:rsid w:val="008519FC"/>
    <w:rsid w:val="00852CD5"/>
    <w:rsid w:val="0085315E"/>
    <w:rsid w:val="0085393F"/>
    <w:rsid w:val="008539EA"/>
    <w:rsid w:val="008550C1"/>
    <w:rsid w:val="00857080"/>
    <w:rsid w:val="00857393"/>
    <w:rsid w:val="00863AE4"/>
    <w:rsid w:val="00864385"/>
    <w:rsid w:val="008655A1"/>
    <w:rsid w:val="00865ABF"/>
    <w:rsid w:val="00865BA9"/>
    <w:rsid w:val="00865CBA"/>
    <w:rsid w:val="0086726A"/>
    <w:rsid w:val="00867440"/>
    <w:rsid w:val="00870C5F"/>
    <w:rsid w:val="0087165C"/>
    <w:rsid w:val="00872E52"/>
    <w:rsid w:val="00873251"/>
    <w:rsid w:val="00873762"/>
    <w:rsid w:val="00873DBC"/>
    <w:rsid w:val="00874E41"/>
    <w:rsid w:val="008750B0"/>
    <w:rsid w:val="008750F4"/>
    <w:rsid w:val="008762E0"/>
    <w:rsid w:val="00876F6C"/>
    <w:rsid w:val="00876F75"/>
    <w:rsid w:val="00877A7A"/>
    <w:rsid w:val="008804EB"/>
    <w:rsid w:val="00880612"/>
    <w:rsid w:val="00880F4F"/>
    <w:rsid w:val="00881324"/>
    <w:rsid w:val="0088164B"/>
    <w:rsid w:val="00882656"/>
    <w:rsid w:val="008830E5"/>
    <w:rsid w:val="008856EE"/>
    <w:rsid w:val="00885AB1"/>
    <w:rsid w:val="008863AC"/>
    <w:rsid w:val="008902CE"/>
    <w:rsid w:val="00890612"/>
    <w:rsid w:val="00891F66"/>
    <w:rsid w:val="0089271D"/>
    <w:rsid w:val="008935B1"/>
    <w:rsid w:val="00894675"/>
    <w:rsid w:val="00895AE6"/>
    <w:rsid w:val="00897190"/>
    <w:rsid w:val="00897FF4"/>
    <w:rsid w:val="008A0406"/>
    <w:rsid w:val="008A0F33"/>
    <w:rsid w:val="008A1A7E"/>
    <w:rsid w:val="008A2B62"/>
    <w:rsid w:val="008A3219"/>
    <w:rsid w:val="008A3434"/>
    <w:rsid w:val="008A57F3"/>
    <w:rsid w:val="008A5A88"/>
    <w:rsid w:val="008A5B7B"/>
    <w:rsid w:val="008A64C1"/>
    <w:rsid w:val="008A778D"/>
    <w:rsid w:val="008B09D4"/>
    <w:rsid w:val="008B14D0"/>
    <w:rsid w:val="008B1EE9"/>
    <w:rsid w:val="008B5E9B"/>
    <w:rsid w:val="008B63F9"/>
    <w:rsid w:val="008B7E65"/>
    <w:rsid w:val="008C0D76"/>
    <w:rsid w:val="008C1FAF"/>
    <w:rsid w:val="008C292E"/>
    <w:rsid w:val="008C2A2F"/>
    <w:rsid w:val="008C2BB3"/>
    <w:rsid w:val="008C33F5"/>
    <w:rsid w:val="008C39C4"/>
    <w:rsid w:val="008C3EE8"/>
    <w:rsid w:val="008C5021"/>
    <w:rsid w:val="008C57AF"/>
    <w:rsid w:val="008C5935"/>
    <w:rsid w:val="008C5A75"/>
    <w:rsid w:val="008C7050"/>
    <w:rsid w:val="008C7A89"/>
    <w:rsid w:val="008C7F7B"/>
    <w:rsid w:val="008D0819"/>
    <w:rsid w:val="008D117A"/>
    <w:rsid w:val="008D2BA4"/>
    <w:rsid w:val="008D2CA3"/>
    <w:rsid w:val="008D2D86"/>
    <w:rsid w:val="008D355A"/>
    <w:rsid w:val="008D3AD0"/>
    <w:rsid w:val="008D3DA8"/>
    <w:rsid w:val="008D4883"/>
    <w:rsid w:val="008D5907"/>
    <w:rsid w:val="008D625C"/>
    <w:rsid w:val="008D6591"/>
    <w:rsid w:val="008D6B23"/>
    <w:rsid w:val="008D6B6A"/>
    <w:rsid w:val="008D72FF"/>
    <w:rsid w:val="008D7D70"/>
    <w:rsid w:val="008E1B1C"/>
    <w:rsid w:val="008E1B2B"/>
    <w:rsid w:val="008E1F03"/>
    <w:rsid w:val="008E2637"/>
    <w:rsid w:val="008E26A0"/>
    <w:rsid w:val="008E2728"/>
    <w:rsid w:val="008E2902"/>
    <w:rsid w:val="008E2D06"/>
    <w:rsid w:val="008E2FD1"/>
    <w:rsid w:val="008E3450"/>
    <w:rsid w:val="008E386A"/>
    <w:rsid w:val="008E3D72"/>
    <w:rsid w:val="008E4429"/>
    <w:rsid w:val="008E4BB8"/>
    <w:rsid w:val="008E5276"/>
    <w:rsid w:val="008E53BF"/>
    <w:rsid w:val="008E64BA"/>
    <w:rsid w:val="008E68CE"/>
    <w:rsid w:val="008F00F2"/>
    <w:rsid w:val="008F0232"/>
    <w:rsid w:val="008F0F18"/>
    <w:rsid w:val="008F1D56"/>
    <w:rsid w:val="008F1EF1"/>
    <w:rsid w:val="008F349A"/>
    <w:rsid w:val="008F37CB"/>
    <w:rsid w:val="008F4B71"/>
    <w:rsid w:val="008F59D5"/>
    <w:rsid w:val="008F61E6"/>
    <w:rsid w:val="00900E38"/>
    <w:rsid w:val="00900E3D"/>
    <w:rsid w:val="00901D01"/>
    <w:rsid w:val="00902496"/>
    <w:rsid w:val="009037D5"/>
    <w:rsid w:val="00905CC4"/>
    <w:rsid w:val="0090669A"/>
    <w:rsid w:val="00910387"/>
    <w:rsid w:val="00910B26"/>
    <w:rsid w:val="009119FC"/>
    <w:rsid w:val="009126B1"/>
    <w:rsid w:val="00912906"/>
    <w:rsid w:val="00913FED"/>
    <w:rsid w:val="00914365"/>
    <w:rsid w:val="00914AFA"/>
    <w:rsid w:val="0091622D"/>
    <w:rsid w:val="0091624D"/>
    <w:rsid w:val="00916256"/>
    <w:rsid w:val="00917145"/>
    <w:rsid w:val="0091734F"/>
    <w:rsid w:val="00920608"/>
    <w:rsid w:val="00920A6A"/>
    <w:rsid w:val="00921678"/>
    <w:rsid w:val="00921B98"/>
    <w:rsid w:val="00922E2F"/>
    <w:rsid w:val="009241FF"/>
    <w:rsid w:val="00925BFA"/>
    <w:rsid w:val="00925E28"/>
    <w:rsid w:val="00926A58"/>
    <w:rsid w:val="00931A2F"/>
    <w:rsid w:val="00932F0E"/>
    <w:rsid w:val="00934A4F"/>
    <w:rsid w:val="00934A6F"/>
    <w:rsid w:val="00935635"/>
    <w:rsid w:val="00935B51"/>
    <w:rsid w:val="0093667D"/>
    <w:rsid w:val="00936A24"/>
    <w:rsid w:val="009377FB"/>
    <w:rsid w:val="00937ADD"/>
    <w:rsid w:val="00940E64"/>
    <w:rsid w:val="0094103C"/>
    <w:rsid w:val="009410B1"/>
    <w:rsid w:val="00941386"/>
    <w:rsid w:val="009414D4"/>
    <w:rsid w:val="0094192B"/>
    <w:rsid w:val="00942397"/>
    <w:rsid w:val="00942E61"/>
    <w:rsid w:val="009444B2"/>
    <w:rsid w:val="00945373"/>
    <w:rsid w:val="00945430"/>
    <w:rsid w:val="009455EB"/>
    <w:rsid w:val="00945AC5"/>
    <w:rsid w:val="00947E16"/>
    <w:rsid w:val="00950CC4"/>
    <w:rsid w:val="00951390"/>
    <w:rsid w:val="00952A71"/>
    <w:rsid w:val="00953645"/>
    <w:rsid w:val="00954195"/>
    <w:rsid w:val="00954242"/>
    <w:rsid w:val="009544D2"/>
    <w:rsid w:val="00954BFD"/>
    <w:rsid w:val="00955AA6"/>
    <w:rsid w:val="00956798"/>
    <w:rsid w:val="00956C2F"/>
    <w:rsid w:val="00957216"/>
    <w:rsid w:val="00957357"/>
    <w:rsid w:val="00957A26"/>
    <w:rsid w:val="00960E77"/>
    <w:rsid w:val="00961C65"/>
    <w:rsid w:val="00963A6B"/>
    <w:rsid w:val="009643AB"/>
    <w:rsid w:val="0096552D"/>
    <w:rsid w:val="009664CB"/>
    <w:rsid w:val="00967930"/>
    <w:rsid w:val="00967A18"/>
    <w:rsid w:val="00967DA7"/>
    <w:rsid w:val="00967DCE"/>
    <w:rsid w:val="00970AC2"/>
    <w:rsid w:val="00971314"/>
    <w:rsid w:val="009714B4"/>
    <w:rsid w:val="0097170A"/>
    <w:rsid w:val="00971BFE"/>
    <w:rsid w:val="00972627"/>
    <w:rsid w:val="009731D9"/>
    <w:rsid w:val="00973839"/>
    <w:rsid w:val="009740FD"/>
    <w:rsid w:val="009746FF"/>
    <w:rsid w:val="00974D16"/>
    <w:rsid w:val="00975A2A"/>
    <w:rsid w:val="009768CA"/>
    <w:rsid w:val="00976B15"/>
    <w:rsid w:val="00977233"/>
    <w:rsid w:val="00982819"/>
    <w:rsid w:val="00983ADF"/>
    <w:rsid w:val="009843C6"/>
    <w:rsid w:val="0098476E"/>
    <w:rsid w:val="00986DAC"/>
    <w:rsid w:val="00986E8C"/>
    <w:rsid w:val="00987570"/>
    <w:rsid w:val="00987A53"/>
    <w:rsid w:val="00990E9B"/>
    <w:rsid w:val="00991FD0"/>
    <w:rsid w:val="0099268E"/>
    <w:rsid w:val="00992CF2"/>
    <w:rsid w:val="009935E8"/>
    <w:rsid w:val="00994214"/>
    <w:rsid w:val="0099721D"/>
    <w:rsid w:val="009A02FD"/>
    <w:rsid w:val="009A0413"/>
    <w:rsid w:val="009A1477"/>
    <w:rsid w:val="009A1C6A"/>
    <w:rsid w:val="009A2693"/>
    <w:rsid w:val="009A2BC8"/>
    <w:rsid w:val="009A2DDD"/>
    <w:rsid w:val="009A309B"/>
    <w:rsid w:val="009A4BDE"/>
    <w:rsid w:val="009A4CC7"/>
    <w:rsid w:val="009A5231"/>
    <w:rsid w:val="009A5AD9"/>
    <w:rsid w:val="009A76C3"/>
    <w:rsid w:val="009A7A57"/>
    <w:rsid w:val="009B0963"/>
    <w:rsid w:val="009B26B1"/>
    <w:rsid w:val="009B4253"/>
    <w:rsid w:val="009B458C"/>
    <w:rsid w:val="009B4FB3"/>
    <w:rsid w:val="009B5D62"/>
    <w:rsid w:val="009B7500"/>
    <w:rsid w:val="009B7CC8"/>
    <w:rsid w:val="009C01E8"/>
    <w:rsid w:val="009C1088"/>
    <w:rsid w:val="009C1E55"/>
    <w:rsid w:val="009C2248"/>
    <w:rsid w:val="009C292D"/>
    <w:rsid w:val="009C423C"/>
    <w:rsid w:val="009C4D10"/>
    <w:rsid w:val="009C4E2B"/>
    <w:rsid w:val="009C5011"/>
    <w:rsid w:val="009C54F1"/>
    <w:rsid w:val="009C7936"/>
    <w:rsid w:val="009D0DF7"/>
    <w:rsid w:val="009D1780"/>
    <w:rsid w:val="009D356B"/>
    <w:rsid w:val="009D3C33"/>
    <w:rsid w:val="009D3DBC"/>
    <w:rsid w:val="009D5510"/>
    <w:rsid w:val="009D72C1"/>
    <w:rsid w:val="009D7CC9"/>
    <w:rsid w:val="009D7D87"/>
    <w:rsid w:val="009E1CD9"/>
    <w:rsid w:val="009E610F"/>
    <w:rsid w:val="009E6433"/>
    <w:rsid w:val="009E6987"/>
    <w:rsid w:val="009F08DB"/>
    <w:rsid w:val="009F0E61"/>
    <w:rsid w:val="009F0ED3"/>
    <w:rsid w:val="009F12E3"/>
    <w:rsid w:val="009F1AF1"/>
    <w:rsid w:val="009F3289"/>
    <w:rsid w:val="009F440D"/>
    <w:rsid w:val="009F5802"/>
    <w:rsid w:val="009F58B7"/>
    <w:rsid w:val="009F6654"/>
    <w:rsid w:val="009F6F7E"/>
    <w:rsid w:val="009F75DC"/>
    <w:rsid w:val="00A00244"/>
    <w:rsid w:val="00A009A9"/>
    <w:rsid w:val="00A0161D"/>
    <w:rsid w:val="00A01DCE"/>
    <w:rsid w:val="00A024A3"/>
    <w:rsid w:val="00A041D5"/>
    <w:rsid w:val="00A0427E"/>
    <w:rsid w:val="00A0448A"/>
    <w:rsid w:val="00A04652"/>
    <w:rsid w:val="00A04EC0"/>
    <w:rsid w:val="00A053DA"/>
    <w:rsid w:val="00A05AC3"/>
    <w:rsid w:val="00A05DB1"/>
    <w:rsid w:val="00A06732"/>
    <w:rsid w:val="00A067C6"/>
    <w:rsid w:val="00A0695B"/>
    <w:rsid w:val="00A06CB8"/>
    <w:rsid w:val="00A1078C"/>
    <w:rsid w:val="00A1079F"/>
    <w:rsid w:val="00A107D6"/>
    <w:rsid w:val="00A12D00"/>
    <w:rsid w:val="00A13AA2"/>
    <w:rsid w:val="00A14661"/>
    <w:rsid w:val="00A14BD6"/>
    <w:rsid w:val="00A161D8"/>
    <w:rsid w:val="00A1631E"/>
    <w:rsid w:val="00A16A22"/>
    <w:rsid w:val="00A171C1"/>
    <w:rsid w:val="00A17E0C"/>
    <w:rsid w:val="00A211C6"/>
    <w:rsid w:val="00A222B2"/>
    <w:rsid w:val="00A2252A"/>
    <w:rsid w:val="00A22898"/>
    <w:rsid w:val="00A24C27"/>
    <w:rsid w:val="00A25496"/>
    <w:rsid w:val="00A25CB4"/>
    <w:rsid w:val="00A2602B"/>
    <w:rsid w:val="00A272BB"/>
    <w:rsid w:val="00A27F09"/>
    <w:rsid w:val="00A2DBE0"/>
    <w:rsid w:val="00A30E92"/>
    <w:rsid w:val="00A316F3"/>
    <w:rsid w:val="00A318D0"/>
    <w:rsid w:val="00A31FE7"/>
    <w:rsid w:val="00A321E4"/>
    <w:rsid w:val="00A32AE7"/>
    <w:rsid w:val="00A32B65"/>
    <w:rsid w:val="00A3476D"/>
    <w:rsid w:val="00A34ED0"/>
    <w:rsid w:val="00A3607C"/>
    <w:rsid w:val="00A36291"/>
    <w:rsid w:val="00A362DD"/>
    <w:rsid w:val="00A375BC"/>
    <w:rsid w:val="00A3A205"/>
    <w:rsid w:val="00A404B1"/>
    <w:rsid w:val="00A40783"/>
    <w:rsid w:val="00A41A23"/>
    <w:rsid w:val="00A424CA"/>
    <w:rsid w:val="00A42544"/>
    <w:rsid w:val="00A43542"/>
    <w:rsid w:val="00A46DDF"/>
    <w:rsid w:val="00A47AD1"/>
    <w:rsid w:val="00A50002"/>
    <w:rsid w:val="00A5096A"/>
    <w:rsid w:val="00A50B44"/>
    <w:rsid w:val="00A5167A"/>
    <w:rsid w:val="00A52650"/>
    <w:rsid w:val="00A5317F"/>
    <w:rsid w:val="00A53E01"/>
    <w:rsid w:val="00A53E89"/>
    <w:rsid w:val="00A540E5"/>
    <w:rsid w:val="00A54756"/>
    <w:rsid w:val="00A54F97"/>
    <w:rsid w:val="00A5557C"/>
    <w:rsid w:val="00A563F4"/>
    <w:rsid w:val="00A56E0E"/>
    <w:rsid w:val="00A57103"/>
    <w:rsid w:val="00A578EF"/>
    <w:rsid w:val="00A57E50"/>
    <w:rsid w:val="00A6057F"/>
    <w:rsid w:val="00A60B20"/>
    <w:rsid w:val="00A61B4C"/>
    <w:rsid w:val="00A61DC0"/>
    <w:rsid w:val="00A62C4A"/>
    <w:rsid w:val="00A63107"/>
    <w:rsid w:val="00A63C5D"/>
    <w:rsid w:val="00A6418D"/>
    <w:rsid w:val="00A64573"/>
    <w:rsid w:val="00A64A30"/>
    <w:rsid w:val="00A65488"/>
    <w:rsid w:val="00A65B12"/>
    <w:rsid w:val="00A66083"/>
    <w:rsid w:val="00A70811"/>
    <w:rsid w:val="00A70F07"/>
    <w:rsid w:val="00A70FF9"/>
    <w:rsid w:val="00A716A5"/>
    <w:rsid w:val="00A71D1A"/>
    <w:rsid w:val="00A71D5C"/>
    <w:rsid w:val="00A721B9"/>
    <w:rsid w:val="00A734B0"/>
    <w:rsid w:val="00A7395C"/>
    <w:rsid w:val="00A749E0"/>
    <w:rsid w:val="00A760E9"/>
    <w:rsid w:val="00A7769B"/>
    <w:rsid w:val="00A77A4D"/>
    <w:rsid w:val="00A77AFE"/>
    <w:rsid w:val="00A811B9"/>
    <w:rsid w:val="00A82D53"/>
    <w:rsid w:val="00A82D7D"/>
    <w:rsid w:val="00A82DB1"/>
    <w:rsid w:val="00A842CB"/>
    <w:rsid w:val="00A843E9"/>
    <w:rsid w:val="00A84BEF"/>
    <w:rsid w:val="00A90666"/>
    <w:rsid w:val="00A906FC"/>
    <w:rsid w:val="00A9193C"/>
    <w:rsid w:val="00A928FD"/>
    <w:rsid w:val="00A92AA0"/>
    <w:rsid w:val="00A95673"/>
    <w:rsid w:val="00A95822"/>
    <w:rsid w:val="00A95B9B"/>
    <w:rsid w:val="00A96206"/>
    <w:rsid w:val="00A97652"/>
    <w:rsid w:val="00AA1572"/>
    <w:rsid w:val="00AA1892"/>
    <w:rsid w:val="00AA221E"/>
    <w:rsid w:val="00AA2AA7"/>
    <w:rsid w:val="00AA3FC5"/>
    <w:rsid w:val="00AA4CAF"/>
    <w:rsid w:val="00AA556D"/>
    <w:rsid w:val="00AA5E0C"/>
    <w:rsid w:val="00AA75AD"/>
    <w:rsid w:val="00AA7D5A"/>
    <w:rsid w:val="00AA7E99"/>
    <w:rsid w:val="00AB042D"/>
    <w:rsid w:val="00AB119E"/>
    <w:rsid w:val="00AB1338"/>
    <w:rsid w:val="00AB3372"/>
    <w:rsid w:val="00AB43B8"/>
    <w:rsid w:val="00AB4EEE"/>
    <w:rsid w:val="00AB5179"/>
    <w:rsid w:val="00AB56EB"/>
    <w:rsid w:val="00AB602F"/>
    <w:rsid w:val="00AB6057"/>
    <w:rsid w:val="00AB6365"/>
    <w:rsid w:val="00AB68B7"/>
    <w:rsid w:val="00AC0A2F"/>
    <w:rsid w:val="00AC58C7"/>
    <w:rsid w:val="00AC5CE9"/>
    <w:rsid w:val="00AC6419"/>
    <w:rsid w:val="00AC6458"/>
    <w:rsid w:val="00AC70D6"/>
    <w:rsid w:val="00AC7354"/>
    <w:rsid w:val="00AC78CE"/>
    <w:rsid w:val="00AC7E5D"/>
    <w:rsid w:val="00AD0ACF"/>
    <w:rsid w:val="00AD30CB"/>
    <w:rsid w:val="00AD5673"/>
    <w:rsid w:val="00AD65CD"/>
    <w:rsid w:val="00AD691A"/>
    <w:rsid w:val="00AD6A96"/>
    <w:rsid w:val="00AD6AEC"/>
    <w:rsid w:val="00AD7481"/>
    <w:rsid w:val="00AD7C51"/>
    <w:rsid w:val="00AD7E22"/>
    <w:rsid w:val="00AD7EDF"/>
    <w:rsid w:val="00AE0034"/>
    <w:rsid w:val="00AE0A65"/>
    <w:rsid w:val="00AE0B4E"/>
    <w:rsid w:val="00AE1F69"/>
    <w:rsid w:val="00AE2873"/>
    <w:rsid w:val="00AE434B"/>
    <w:rsid w:val="00AE4E11"/>
    <w:rsid w:val="00AE5116"/>
    <w:rsid w:val="00AE57BB"/>
    <w:rsid w:val="00AE6411"/>
    <w:rsid w:val="00AE7F7D"/>
    <w:rsid w:val="00AF0116"/>
    <w:rsid w:val="00AF0868"/>
    <w:rsid w:val="00AF0CF7"/>
    <w:rsid w:val="00AF1287"/>
    <w:rsid w:val="00AF176D"/>
    <w:rsid w:val="00AF184F"/>
    <w:rsid w:val="00AF3638"/>
    <w:rsid w:val="00AF49FE"/>
    <w:rsid w:val="00AF4C67"/>
    <w:rsid w:val="00AF54C4"/>
    <w:rsid w:val="00AF5710"/>
    <w:rsid w:val="00AF7335"/>
    <w:rsid w:val="00B002B7"/>
    <w:rsid w:val="00B005EC"/>
    <w:rsid w:val="00B00B0F"/>
    <w:rsid w:val="00B00DCD"/>
    <w:rsid w:val="00B01B12"/>
    <w:rsid w:val="00B01DAE"/>
    <w:rsid w:val="00B02482"/>
    <w:rsid w:val="00B02870"/>
    <w:rsid w:val="00B02EA1"/>
    <w:rsid w:val="00B030B4"/>
    <w:rsid w:val="00B0578B"/>
    <w:rsid w:val="00B05BC1"/>
    <w:rsid w:val="00B06E66"/>
    <w:rsid w:val="00B07C3C"/>
    <w:rsid w:val="00B107A2"/>
    <w:rsid w:val="00B10F08"/>
    <w:rsid w:val="00B11B83"/>
    <w:rsid w:val="00B12467"/>
    <w:rsid w:val="00B12E09"/>
    <w:rsid w:val="00B12E6B"/>
    <w:rsid w:val="00B13340"/>
    <w:rsid w:val="00B13B14"/>
    <w:rsid w:val="00B14938"/>
    <w:rsid w:val="00B155BE"/>
    <w:rsid w:val="00B15ABD"/>
    <w:rsid w:val="00B1791E"/>
    <w:rsid w:val="00B20F11"/>
    <w:rsid w:val="00B21211"/>
    <w:rsid w:val="00B21713"/>
    <w:rsid w:val="00B217D4"/>
    <w:rsid w:val="00B21E6D"/>
    <w:rsid w:val="00B2285C"/>
    <w:rsid w:val="00B235D5"/>
    <w:rsid w:val="00B24C31"/>
    <w:rsid w:val="00B24D4C"/>
    <w:rsid w:val="00B26122"/>
    <w:rsid w:val="00B26988"/>
    <w:rsid w:val="00B3010D"/>
    <w:rsid w:val="00B30318"/>
    <w:rsid w:val="00B30C0A"/>
    <w:rsid w:val="00B30D2E"/>
    <w:rsid w:val="00B30DD6"/>
    <w:rsid w:val="00B3139B"/>
    <w:rsid w:val="00B319E8"/>
    <w:rsid w:val="00B3282C"/>
    <w:rsid w:val="00B329D8"/>
    <w:rsid w:val="00B331FB"/>
    <w:rsid w:val="00B3353A"/>
    <w:rsid w:val="00B3375E"/>
    <w:rsid w:val="00B340BE"/>
    <w:rsid w:val="00B3421F"/>
    <w:rsid w:val="00B34B2A"/>
    <w:rsid w:val="00B34BCB"/>
    <w:rsid w:val="00B35222"/>
    <w:rsid w:val="00B35A1E"/>
    <w:rsid w:val="00B35AED"/>
    <w:rsid w:val="00B35C23"/>
    <w:rsid w:val="00B3602E"/>
    <w:rsid w:val="00B362F7"/>
    <w:rsid w:val="00B370F7"/>
    <w:rsid w:val="00B40294"/>
    <w:rsid w:val="00B40BE7"/>
    <w:rsid w:val="00B40D2D"/>
    <w:rsid w:val="00B40FE7"/>
    <w:rsid w:val="00B41B5F"/>
    <w:rsid w:val="00B41E78"/>
    <w:rsid w:val="00B4331F"/>
    <w:rsid w:val="00B444FD"/>
    <w:rsid w:val="00B445B2"/>
    <w:rsid w:val="00B44716"/>
    <w:rsid w:val="00B44B2C"/>
    <w:rsid w:val="00B44C1E"/>
    <w:rsid w:val="00B44E87"/>
    <w:rsid w:val="00B50522"/>
    <w:rsid w:val="00B5105F"/>
    <w:rsid w:val="00B512F0"/>
    <w:rsid w:val="00B52219"/>
    <w:rsid w:val="00B53488"/>
    <w:rsid w:val="00B54134"/>
    <w:rsid w:val="00B543C7"/>
    <w:rsid w:val="00B5476D"/>
    <w:rsid w:val="00B55C30"/>
    <w:rsid w:val="00B56343"/>
    <w:rsid w:val="00B56D03"/>
    <w:rsid w:val="00B57262"/>
    <w:rsid w:val="00B57964"/>
    <w:rsid w:val="00B61535"/>
    <w:rsid w:val="00B623A0"/>
    <w:rsid w:val="00B62E56"/>
    <w:rsid w:val="00B63365"/>
    <w:rsid w:val="00B63F68"/>
    <w:rsid w:val="00B641B8"/>
    <w:rsid w:val="00B646CC"/>
    <w:rsid w:val="00B65962"/>
    <w:rsid w:val="00B66A24"/>
    <w:rsid w:val="00B66C56"/>
    <w:rsid w:val="00B66CBC"/>
    <w:rsid w:val="00B671E0"/>
    <w:rsid w:val="00B673B7"/>
    <w:rsid w:val="00B67747"/>
    <w:rsid w:val="00B70E43"/>
    <w:rsid w:val="00B70E7D"/>
    <w:rsid w:val="00B718DC"/>
    <w:rsid w:val="00B7202B"/>
    <w:rsid w:val="00B7234F"/>
    <w:rsid w:val="00B73014"/>
    <w:rsid w:val="00B73D3A"/>
    <w:rsid w:val="00B756FB"/>
    <w:rsid w:val="00B758D3"/>
    <w:rsid w:val="00B75A41"/>
    <w:rsid w:val="00B75F32"/>
    <w:rsid w:val="00B764C3"/>
    <w:rsid w:val="00B764C5"/>
    <w:rsid w:val="00B76E1C"/>
    <w:rsid w:val="00B7761C"/>
    <w:rsid w:val="00B802EE"/>
    <w:rsid w:val="00B809B3"/>
    <w:rsid w:val="00B809E1"/>
    <w:rsid w:val="00B80F69"/>
    <w:rsid w:val="00B810ED"/>
    <w:rsid w:val="00B81AEF"/>
    <w:rsid w:val="00B81DD0"/>
    <w:rsid w:val="00B82197"/>
    <w:rsid w:val="00B823D2"/>
    <w:rsid w:val="00B825F3"/>
    <w:rsid w:val="00B86590"/>
    <w:rsid w:val="00B869BF"/>
    <w:rsid w:val="00B905F3"/>
    <w:rsid w:val="00B90730"/>
    <w:rsid w:val="00B9219D"/>
    <w:rsid w:val="00B9250F"/>
    <w:rsid w:val="00B92B03"/>
    <w:rsid w:val="00B92FBE"/>
    <w:rsid w:val="00B937FC"/>
    <w:rsid w:val="00B93849"/>
    <w:rsid w:val="00B94119"/>
    <w:rsid w:val="00B96CB7"/>
    <w:rsid w:val="00B97178"/>
    <w:rsid w:val="00B97FE4"/>
    <w:rsid w:val="00BA025D"/>
    <w:rsid w:val="00BA0F45"/>
    <w:rsid w:val="00BA3EA0"/>
    <w:rsid w:val="00BA403E"/>
    <w:rsid w:val="00BA45DF"/>
    <w:rsid w:val="00BA4B95"/>
    <w:rsid w:val="00BA52AB"/>
    <w:rsid w:val="00BA5377"/>
    <w:rsid w:val="00BA5CDE"/>
    <w:rsid w:val="00BA6B06"/>
    <w:rsid w:val="00BA7136"/>
    <w:rsid w:val="00BA7257"/>
    <w:rsid w:val="00BA7BAD"/>
    <w:rsid w:val="00BB0266"/>
    <w:rsid w:val="00BB027D"/>
    <w:rsid w:val="00BB1444"/>
    <w:rsid w:val="00BB1AEE"/>
    <w:rsid w:val="00BB23C4"/>
    <w:rsid w:val="00BB24B7"/>
    <w:rsid w:val="00BB431C"/>
    <w:rsid w:val="00BB4B39"/>
    <w:rsid w:val="00BB506C"/>
    <w:rsid w:val="00BB63D9"/>
    <w:rsid w:val="00BB6556"/>
    <w:rsid w:val="00BB7143"/>
    <w:rsid w:val="00BB7615"/>
    <w:rsid w:val="00BB7624"/>
    <w:rsid w:val="00BB782A"/>
    <w:rsid w:val="00BC0218"/>
    <w:rsid w:val="00BC06C7"/>
    <w:rsid w:val="00BC1846"/>
    <w:rsid w:val="00BC1F48"/>
    <w:rsid w:val="00BC2492"/>
    <w:rsid w:val="00BC27A6"/>
    <w:rsid w:val="00BC2AA4"/>
    <w:rsid w:val="00BC3A32"/>
    <w:rsid w:val="00BC44E6"/>
    <w:rsid w:val="00BC4D59"/>
    <w:rsid w:val="00BC62FE"/>
    <w:rsid w:val="00BC6C35"/>
    <w:rsid w:val="00BC6D61"/>
    <w:rsid w:val="00BC6F2A"/>
    <w:rsid w:val="00BD1438"/>
    <w:rsid w:val="00BD15E9"/>
    <w:rsid w:val="00BD22C8"/>
    <w:rsid w:val="00BD2B89"/>
    <w:rsid w:val="00BD366B"/>
    <w:rsid w:val="00BD4CC7"/>
    <w:rsid w:val="00BD4DD1"/>
    <w:rsid w:val="00BD5606"/>
    <w:rsid w:val="00BD6091"/>
    <w:rsid w:val="00BD6335"/>
    <w:rsid w:val="00BD6436"/>
    <w:rsid w:val="00BD6AC1"/>
    <w:rsid w:val="00BD71AE"/>
    <w:rsid w:val="00BE07A7"/>
    <w:rsid w:val="00BE2FDC"/>
    <w:rsid w:val="00BE3599"/>
    <w:rsid w:val="00BE39BF"/>
    <w:rsid w:val="00BE40BC"/>
    <w:rsid w:val="00BE63EF"/>
    <w:rsid w:val="00BE6BB9"/>
    <w:rsid w:val="00BE76B0"/>
    <w:rsid w:val="00BE7DF1"/>
    <w:rsid w:val="00BF243C"/>
    <w:rsid w:val="00BF284C"/>
    <w:rsid w:val="00BF2E67"/>
    <w:rsid w:val="00BF3535"/>
    <w:rsid w:val="00BF3E1B"/>
    <w:rsid w:val="00BF421D"/>
    <w:rsid w:val="00BF4667"/>
    <w:rsid w:val="00BF49BE"/>
    <w:rsid w:val="00BF4D2B"/>
    <w:rsid w:val="00BF4E40"/>
    <w:rsid w:val="00BF52EA"/>
    <w:rsid w:val="00BF5B47"/>
    <w:rsid w:val="00BF6312"/>
    <w:rsid w:val="00BF7C46"/>
    <w:rsid w:val="00C00F17"/>
    <w:rsid w:val="00C012C8"/>
    <w:rsid w:val="00C01BE2"/>
    <w:rsid w:val="00C020D7"/>
    <w:rsid w:val="00C02DBD"/>
    <w:rsid w:val="00C0369F"/>
    <w:rsid w:val="00C03800"/>
    <w:rsid w:val="00C06744"/>
    <w:rsid w:val="00C06D50"/>
    <w:rsid w:val="00C0709A"/>
    <w:rsid w:val="00C11CC8"/>
    <w:rsid w:val="00C1248B"/>
    <w:rsid w:val="00C12B89"/>
    <w:rsid w:val="00C136DE"/>
    <w:rsid w:val="00C13A56"/>
    <w:rsid w:val="00C13F39"/>
    <w:rsid w:val="00C14688"/>
    <w:rsid w:val="00C1502D"/>
    <w:rsid w:val="00C151FC"/>
    <w:rsid w:val="00C163AA"/>
    <w:rsid w:val="00C163CC"/>
    <w:rsid w:val="00C16A32"/>
    <w:rsid w:val="00C16F0E"/>
    <w:rsid w:val="00C1707F"/>
    <w:rsid w:val="00C2010B"/>
    <w:rsid w:val="00C20D2F"/>
    <w:rsid w:val="00C20EA9"/>
    <w:rsid w:val="00C2453A"/>
    <w:rsid w:val="00C253E9"/>
    <w:rsid w:val="00C25EB6"/>
    <w:rsid w:val="00C2653F"/>
    <w:rsid w:val="00C26BB6"/>
    <w:rsid w:val="00C26BC6"/>
    <w:rsid w:val="00C276B3"/>
    <w:rsid w:val="00C27D52"/>
    <w:rsid w:val="00C30A11"/>
    <w:rsid w:val="00C30FE5"/>
    <w:rsid w:val="00C31F14"/>
    <w:rsid w:val="00C3284B"/>
    <w:rsid w:val="00C32EDE"/>
    <w:rsid w:val="00C36C56"/>
    <w:rsid w:val="00C37EBE"/>
    <w:rsid w:val="00C37FA3"/>
    <w:rsid w:val="00C4034E"/>
    <w:rsid w:val="00C40C43"/>
    <w:rsid w:val="00C41144"/>
    <w:rsid w:val="00C41156"/>
    <w:rsid w:val="00C41FD1"/>
    <w:rsid w:val="00C423B2"/>
    <w:rsid w:val="00C4275C"/>
    <w:rsid w:val="00C42F3B"/>
    <w:rsid w:val="00C43853"/>
    <w:rsid w:val="00C44106"/>
    <w:rsid w:val="00C4468E"/>
    <w:rsid w:val="00C44A7E"/>
    <w:rsid w:val="00C44C48"/>
    <w:rsid w:val="00C45990"/>
    <w:rsid w:val="00C45A84"/>
    <w:rsid w:val="00C4644D"/>
    <w:rsid w:val="00C46576"/>
    <w:rsid w:val="00C46BCB"/>
    <w:rsid w:val="00C51F67"/>
    <w:rsid w:val="00C52D8E"/>
    <w:rsid w:val="00C52EBA"/>
    <w:rsid w:val="00C57154"/>
    <w:rsid w:val="00C571A6"/>
    <w:rsid w:val="00C57D9B"/>
    <w:rsid w:val="00C57F68"/>
    <w:rsid w:val="00C601E7"/>
    <w:rsid w:val="00C628AB"/>
    <w:rsid w:val="00C6300F"/>
    <w:rsid w:val="00C63231"/>
    <w:rsid w:val="00C63526"/>
    <w:rsid w:val="00C635E0"/>
    <w:rsid w:val="00C63CC6"/>
    <w:rsid w:val="00C63EF2"/>
    <w:rsid w:val="00C6486B"/>
    <w:rsid w:val="00C64A8A"/>
    <w:rsid w:val="00C65030"/>
    <w:rsid w:val="00C65222"/>
    <w:rsid w:val="00C65875"/>
    <w:rsid w:val="00C66981"/>
    <w:rsid w:val="00C71B36"/>
    <w:rsid w:val="00C71D13"/>
    <w:rsid w:val="00C722F9"/>
    <w:rsid w:val="00C73CCB"/>
    <w:rsid w:val="00C73E6B"/>
    <w:rsid w:val="00C7476D"/>
    <w:rsid w:val="00C765EE"/>
    <w:rsid w:val="00C76E0E"/>
    <w:rsid w:val="00C77547"/>
    <w:rsid w:val="00C779BB"/>
    <w:rsid w:val="00C77CDA"/>
    <w:rsid w:val="00C80225"/>
    <w:rsid w:val="00C811D5"/>
    <w:rsid w:val="00C812FB"/>
    <w:rsid w:val="00C81430"/>
    <w:rsid w:val="00C82821"/>
    <w:rsid w:val="00C82AC4"/>
    <w:rsid w:val="00C82FF9"/>
    <w:rsid w:val="00C83036"/>
    <w:rsid w:val="00C83106"/>
    <w:rsid w:val="00C833F8"/>
    <w:rsid w:val="00C83C88"/>
    <w:rsid w:val="00C85DBC"/>
    <w:rsid w:val="00C86FAF"/>
    <w:rsid w:val="00C872C6"/>
    <w:rsid w:val="00C873D7"/>
    <w:rsid w:val="00C8776A"/>
    <w:rsid w:val="00C90E98"/>
    <w:rsid w:val="00C91050"/>
    <w:rsid w:val="00C914C4"/>
    <w:rsid w:val="00C91D03"/>
    <w:rsid w:val="00C93319"/>
    <w:rsid w:val="00C94E2E"/>
    <w:rsid w:val="00C953B2"/>
    <w:rsid w:val="00C958E6"/>
    <w:rsid w:val="00C96104"/>
    <w:rsid w:val="00C962BF"/>
    <w:rsid w:val="00C971F1"/>
    <w:rsid w:val="00C9722A"/>
    <w:rsid w:val="00C97486"/>
    <w:rsid w:val="00CA04DD"/>
    <w:rsid w:val="00CA2189"/>
    <w:rsid w:val="00CA2D5A"/>
    <w:rsid w:val="00CA30F4"/>
    <w:rsid w:val="00CA35AD"/>
    <w:rsid w:val="00CA38C6"/>
    <w:rsid w:val="00CA3B87"/>
    <w:rsid w:val="00CA4602"/>
    <w:rsid w:val="00CA4767"/>
    <w:rsid w:val="00CA554E"/>
    <w:rsid w:val="00CA65BC"/>
    <w:rsid w:val="00CA6A9C"/>
    <w:rsid w:val="00CB0260"/>
    <w:rsid w:val="00CB0880"/>
    <w:rsid w:val="00CB1297"/>
    <w:rsid w:val="00CB1802"/>
    <w:rsid w:val="00CB1BC6"/>
    <w:rsid w:val="00CB2A9B"/>
    <w:rsid w:val="00CB33C9"/>
    <w:rsid w:val="00CB4188"/>
    <w:rsid w:val="00CB4234"/>
    <w:rsid w:val="00CB62F4"/>
    <w:rsid w:val="00CB7F43"/>
    <w:rsid w:val="00CC0D50"/>
    <w:rsid w:val="00CC1C48"/>
    <w:rsid w:val="00CC2C6F"/>
    <w:rsid w:val="00CC3657"/>
    <w:rsid w:val="00CC3BEC"/>
    <w:rsid w:val="00CC40BE"/>
    <w:rsid w:val="00CC49B6"/>
    <w:rsid w:val="00CC52AE"/>
    <w:rsid w:val="00CC580A"/>
    <w:rsid w:val="00CC73DA"/>
    <w:rsid w:val="00CD0159"/>
    <w:rsid w:val="00CD05A9"/>
    <w:rsid w:val="00CD065B"/>
    <w:rsid w:val="00CD0E29"/>
    <w:rsid w:val="00CD6042"/>
    <w:rsid w:val="00CD6727"/>
    <w:rsid w:val="00CD7722"/>
    <w:rsid w:val="00CD7810"/>
    <w:rsid w:val="00CD7E78"/>
    <w:rsid w:val="00CE032E"/>
    <w:rsid w:val="00CE05BB"/>
    <w:rsid w:val="00CE0A61"/>
    <w:rsid w:val="00CE1D00"/>
    <w:rsid w:val="00CE24A8"/>
    <w:rsid w:val="00CE45FD"/>
    <w:rsid w:val="00CE5B9B"/>
    <w:rsid w:val="00CE6B33"/>
    <w:rsid w:val="00CE7C21"/>
    <w:rsid w:val="00CE7FEB"/>
    <w:rsid w:val="00CF0513"/>
    <w:rsid w:val="00CF1CFB"/>
    <w:rsid w:val="00CF1D50"/>
    <w:rsid w:val="00CF32CA"/>
    <w:rsid w:val="00CF3358"/>
    <w:rsid w:val="00CF4FF1"/>
    <w:rsid w:val="00CF57E1"/>
    <w:rsid w:val="00CF69A2"/>
    <w:rsid w:val="00CF6B09"/>
    <w:rsid w:val="00CF7343"/>
    <w:rsid w:val="00CF752D"/>
    <w:rsid w:val="00CF77C3"/>
    <w:rsid w:val="00D018D9"/>
    <w:rsid w:val="00D027A7"/>
    <w:rsid w:val="00D02970"/>
    <w:rsid w:val="00D03490"/>
    <w:rsid w:val="00D04C4A"/>
    <w:rsid w:val="00D0627E"/>
    <w:rsid w:val="00D06E6D"/>
    <w:rsid w:val="00D106D5"/>
    <w:rsid w:val="00D1132D"/>
    <w:rsid w:val="00D11B7C"/>
    <w:rsid w:val="00D12681"/>
    <w:rsid w:val="00D12909"/>
    <w:rsid w:val="00D134F8"/>
    <w:rsid w:val="00D1354E"/>
    <w:rsid w:val="00D13A38"/>
    <w:rsid w:val="00D16974"/>
    <w:rsid w:val="00D16DF7"/>
    <w:rsid w:val="00D16F9C"/>
    <w:rsid w:val="00D200C6"/>
    <w:rsid w:val="00D204C8"/>
    <w:rsid w:val="00D20D00"/>
    <w:rsid w:val="00D20F80"/>
    <w:rsid w:val="00D23012"/>
    <w:rsid w:val="00D26A01"/>
    <w:rsid w:val="00D2710F"/>
    <w:rsid w:val="00D2748B"/>
    <w:rsid w:val="00D27A54"/>
    <w:rsid w:val="00D27A80"/>
    <w:rsid w:val="00D3038F"/>
    <w:rsid w:val="00D32131"/>
    <w:rsid w:val="00D33659"/>
    <w:rsid w:val="00D33946"/>
    <w:rsid w:val="00D33B6A"/>
    <w:rsid w:val="00D33C8F"/>
    <w:rsid w:val="00D33E92"/>
    <w:rsid w:val="00D35530"/>
    <w:rsid w:val="00D36368"/>
    <w:rsid w:val="00D366FE"/>
    <w:rsid w:val="00D36E6F"/>
    <w:rsid w:val="00D40371"/>
    <w:rsid w:val="00D40D19"/>
    <w:rsid w:val="00D4227F"/>
    <w:rsid w:val="00D42F18"/>
    <w:rsid w:val="00D430B8"/>
    <w:rsid w:val="00D43340"/>
    <w:rsid w:val="00D442E1"/>
    <w:rsid w:val="00D45029"/>
    <w:rsid w:val="00D455C2"/>
    <w:rsid w:val="00D4562E"/>
    <w:rsid w:val="00D46423"/>
    <w:rsid w:val="00D47EC3"/>
    <w:rsid w:val="00D51173"/>
    <w:rsid w:val="00D5215A"/>
    <w:rsid w:val="00D52E2B"/>
    <w:rsid w:val="00D54163"/>
    <w:rsid w:val="00D54E01"/>
    <w:rsid w:val="00D54F5E"/>
    <w:rsid w:val="00D5534A"/>
    <w:rsid w:val="00D5590F"/>
    <w:rsid w:val="00D55F70"/>
    <w:rsid w:val="00D56224"/>
    <w:rsid w:val="00D56620"/>
    <w:rsid w:val="00D5762C"/>
    <w:rsid w:val="00D60AB3"/>
    <w:rsid w:val="00D61A30"/>
    <w:rsid w:val="00D61F0C"/>
    <w:rsid w:val="00D63489"/>
    <w:rsid w:val="00D637AD"/>
    <w:rsid w:val="00D65987"/>
    <w:rsid w:val="00D6610C"/>
    <w:rsid w:val="00D6616B"/>
    <w:rsid w:val="00D661E0"/>
    <w:rsid w:val="00D703F3"/>
    <w:rsid w:val="00D70654"/>
    <w:rsid w:val="00D71346"/>
    <w:rsid w:val="00D73187"/>
    <w:rsid w:val="00D74556"/>
    <w:rsid w:val="00D74778"/>
    <w:rsid w:val="00D74EF5"/>
    <w:rsid w:val="00D776E3"/>
    <w:rsid w:val="00D77A2F"/>
    <w:rsid w:val="00D77B3E"/>
    <w:rsid w:val="00D80644"/>
    <w:rsid w:val="00D808F2"/>
    <w:rsid w:val="00D8099D"/>
    <w:rsid w:val="00D80A92"/>
    <w:rsid w:val="00D82371"/>
    <w:rsid w:val="00D82669"/>
    <w:rsid w:val="00D827F3"/>
    <w:rsid w:val="00D82BB6"/>
    <w:rsid w:val="00D83948"/>
    <w:rsid w:val="00D84291"/>
    <w:rsid w:val="00D84596"/>
    <w:rsid w:val="00D8500F"/>
    <w:rsid w:val="00D85C05"/>
    <w:rsid w:val="00D862F9"/>
    <w:rsid w:val="00D86FB3"/>
    <w:rsid w:val="00D8788F"/>
    <w:rsid w:val="00D91C69"/>
    <w:rsid w:val="00D923D0"/>
    <w:rsid w:val="00D92B44"/>
    <w:rsid w:val="00D92BF1"/>
    <w:rsid w:val="00D931CA"/>
    <w:rsid w:val="00D93A84"/>
    <w:rsid w:val="00D93CBA"/>
    <w:rsid w:val="00D9412A"/>
    <w:rsid w:val="00D94C0B"/>
    <w:rsid w:val="00D94C9C"/>
    <w:rsid w:val="00D952A0"/>
    <w:rsid w:val="00D95605"/>
    <w:rsid w:val="00D95918"/>
    <w:rsid w:val="00D97D51"/>
    <w:rsid w:val="00D97FCF"/>
    <w:rsid w:val="00DA051E"/>
    <w:rsid w:val="00DA19D4"/>
    <w:rsid w:val="00DA1BB9"/>
    <w:rsid w:val="00DA31BA"/>
    <w:rsid w:val="00DA31D3"/>
    <w:rsid w:val="00DA32BC"/>
    <w:rsid w:val="00DA3B02"/>
    <w:rsid w:val="00DA44D7"/>
    <w:rsid w:val="00DA5A16"/>
    <w:rsid w:val="00DA6DDB"/>
    <w:rsid w:val="00DB1159"/>
    <w:rsid w:val="00DB2098"/>
    <w:rsid w:val="00DB256F"/>
    <w:rsid w:val="00DB27D3"/>
    <w:rsid w:val="00DB296F"/>
    <w:rsid w:val="00DB2BB0"/>
    <w:rsid w:val="00DB3480"/>
    <w:rsid w:val="00DB392B"/>
    <w:rsid w:val="00DB48BE"/>
    <w:rsid w:val="00DB72C4"/>
    <w:rsid w:val="00DB7622"/>
    <w:rsid w:val="00DB7C4D"/>
    <w:rsid w:val="00DB7E7B"/>
    <w:rsid w:val="00DC0B4E"/>
    <w:rsid w:val="00DC0DAB"/>
    <w:rsid w:val="00DC131A"/>
    <w:rsid w:val="00DC16A1"/>
    <w:rsid w:val="00DC1C62"/>
    <w:rsid w:val="00DC29DB"/>
    <w:rsid w:val="00DC3EBA"/>
    <w:rsid w:val="00DC6E19"/>
    <w:rsid w:val="00DC7B35"/>
    <w:rsid w:val="00DD042B"/>
    <w:rsid w:val="00DD1BC4"/>
    <w:rsid w:val="00DD2507"/>
    <w:rsid w:val="00DD409F"/>
    <w:rsid w:val="00DD423D"/>
    <w:rsid w:val="00DD43AB"/>
    <w:rsid w:val="00DD449D"/>
    <w:rsid w:val="00DD45E0"/>
    <w:rsid w:val="00DD5BDA"/>
    <w:rsid w:val="00DD630D"/>
    <w:rsid w:val="00DD6656"/>
    <w:rsid w:val="00DD73C7"/>
    <w:rsid w:val="00DE0B2B"/>
    <w:rsid w:val="00DE2F50"/>
    <w:rsid w:val="00DE4426"/>
    <w:rsid w:val="00DE51AC"/>
    <w:rsid w:val="00DE5D91"/>
    <w:rsid w:val="00DE5DF3"/>
    <w:rsid w:val="00DE74B5"/>
    <w:rsid w:val="00DE7C1D"/>
    <w:rsid w:val="00DF0F87"/>
    <w:rsid w:val="00DF2E0E"/>
    <w:rsid w:val="00DF36EB"/>
    <w:rsid w:val="00DF447D"/>
    <w:rsid w:val="00DF547E"/>
    <w:rsid w:val="00DF69C6"/>
    <w:rsid w:val="00DF6C0B"/>
    <w:rsid w:val="00DF732F"/>
    <w:rsid w:val="00E004D6"/>
    <w:rsid w:val="00E01648"/>
    <w:rsid w:val="00E01B9D"/>
    <w:rsid w:val="00E03E11"/>
    <w:rsid w:val="00E04763"/>
    <w:rsid w:val="00E05447"/>
    <w:rsid w:val="00E05579"/>
    <w:rsid w:val="00E057B2"/>
    <w:rsid w:val="00E05FD4"/>
    <w:rsid w:val="00E06E1E"/>
    <w:rsid w:val="00E07455"/>
    <w:rsid w:val="00E077AF"/>
    <w:rsid w:val="00E10764"/>
    <w:rsid w:val="00E11FBA"/>
    <w:rsid w:val="00E133AE"/>
    <w:rsid w:val="00E158FE"/>
    <w:rsid w:val="00E17B44"/>
    <w:rsid w:val="00E209E3"/>
    <w:rsid w:val="00E20E00"/>
    <w:rsid w:val="00E224E0"/>
    <w:rsid w:val="00E22A69"/>
    <w:rsid w:val="00E231FF"/>
    <w:rsid w:val="00E23F84"/>
    <w:rsid w:val="00E243BA"/>
    <w:rsid w:val="00E24435"/>
    <w:rsid w:val="00E24B61"/>
    <w:rsid w:val="00E25682"/>
    <w:rsid w:val="00E26D50"/>
    <w:rsid w:val="00E27C04"/>
    <w:rsid w:val="00E30092"/>
    <w:rsid w:val="00E3113B"/>
    <w:rsid w:val="00E314EC"/>
    <w:rsid w:val="00E319B6"/>
    <w:rsid w:val="00E31F36"/>
    <w:rsid w:val="00E322AF"/>
    <w:rsid w:val="00E32527"/>
    <w:rsid w:val="00E344AC"/>
    <w:rsid w:val="00E345C9"/>
    <w:rsid w:val="00E34C78"/>
    <w:rsid w:val="00E34D8E"/>
    <w:rsid w:val="00E34FF1"/>
    <w:rsid w:val="00E35E00"/>
    <w:rsid w:val="00E35F3A"/>
    <w:rsid w:val="00E36D2E"/>
    <w:rsid w:val="00E37316"/>
    <w:rsid w:val="00E3799E"/>
    <w:rsid w:val="00E40719"/>
    <w:rsid w:val="00E40A6D"/>
    <w:rsid w:val="00E40EB6"/>
    <w:rsid w:val="00E414A0"/>
    <w:rsid w:val="00E41B22"/>
    <w:rsid w:val="00E41BB3"/>
    <w:rsid w:val="00E42320"/>
    <w:rsid w:val="00E429AD"/>
    <w:rsid w:val="00E43E63"/>
    <w:rsid w:val="00E444DD"/>
    <w:rsid w:val="00E458A0"/>
    <w:rsid w:val="00E4763F"/>
    <w:rsid w:val="00E5013D"/>
    <w:rsid w:val="00E50B7C"/>
    <w:rsid w:val="00E50DE3"/>
    <w:rsid w:val="00E523F6"/>
    <w:rsid w:val="00E5372C"/>
    <w:rsid w:val="00E54AEB"/>
    <w:rsid w:val="00E55404"/>
    <w:rsid w:val="00E55A0E"/>
    <w:rsid w:val="00E56320"/>
    <w:rsid w:val="00E5660C"/>
    <w:rsid w:val="00E56688"/>
    <w:rsid w:val="00E56ADD"/>
    <w:rsid w:val="00E60ADF"/>
    <w:rsid w:val="00E62809"/>
    <w:rsid w:val="00E6332B"/>
    <w:rsid w:val="00E63397"/>
    <w:rsid w:val="00E63676"/>
    <w:rsid w:val="00E63737"/>
    <w:rsid w:val="00E63E87"/>
    <w:rsid w:val="00E6424A"/>
    <w:rsid w:val="00E648CC"/>
    <w:rsid w:val="00E64DE6"/>
    <w:rsid w:val="00E65614"/>
    <w:rsid w:val="00E65991"/>
    <w:rsid w:val="00E65A08"/>
    <w:rsid w:val="00E65B9E"/>
    <w:rsid w:val="00E65D22"/>
    <w:rsid w:val="00E66999"/>
    <w:rsid w:val="00E66FAE"/>
    <w:rsid w:val="00E6771E"/>
    <w:rsid w:val="00E7002A"/>
    <w:rsid w:val="00E70BA3"/>
    <w:rsid w:val="00E712D6"/>
    <w:rsid w:val="00E72BEE"/>
    <w:rsid w:val="00E72FC8"/>
    <w:rsid w:val="00E73DE8"/>
    <w:rsid w:val="00E763C8"/>
    <w:rsid w:val="00E768A5"/>
    <w:rsid w:val="00E77BE9"/>
    <w:rsid w:val="00E80EBF"/>
    <w:rsid w:val="00E811D4"/>
    <w:rsid w:val="00E82192"/>
    <w:rsid w:val="00E83A06"/>
    <w:rsid w:val="00E84D4E"/>
    <w:rsid w:val="00E86696"/>
    <w:rsid w:val="00E86AAB"/>
    <w:rsid w:val="00E873B6"/>
    <w:rsid w:val="00E87A1E"/>
    <w:rsid w:val="00E92AEA"/>
    <w:rsid w:val="00E92BC0"/>
    <w:rsid w:val="00E9404D"/>
    <w:rsid w:val="00E943C9"/>
    <w:rsid w:val="00E94E3B"/>
    <w:rsid w:val="00E95123"/>
    <w:rsid w:val="00E95A68"/>
    <w:rsid w:val="00E96311"/>
    <w:rsid w:val="00E9642F"/>
    <w:rsid w:val="00E97D80"/>
    <w:rsid w:val="00EA01EC"/>
    <w:rsid w:val="00EA17A3"/>
    <w:rsid w:val="00EA1FC2"/>
    <w:rsid w:val="00EA2000"/>
    <w:rsid w:val="00EA2588"/>
    <w:rsid w:val="00EA29B2"/>
    <w:rsid w:val="00EA331B"/>
    <w:rsid w:val="00EA4F83"/>
    <w:rsid w:val="00EA5E54"/>
    <w:rsid w:val="00EA629E"/>
    <w:rsid w:val="00EA69BE"/>
    <w:rsid w:val="00EB2682"/>
    <w:rsid w:val="00EB344B"/>
    <w:rsid w:val="00EB3F7E"/>
    <w:rsid w:val="00EB4788"/>
    <w:rsid w:val="00EB4ECD"/>
    <w:rsid w:val="00EB5097"/>
    <w:rsid w:val="00EB5EE6"/>
    <w:rsid w:val="00EB6407"/>
    <w:rsid w:val="00EB717C"/>
    <w:rsid w:val="00EB75B1"/>
    <w:rsid w:val="00EC01D6"/>
    <w:rsid w:val="00EC029E"/>
    <w:rsid w:val="00EC1961"/>
    <w:rsid w:val="00EC2E93"/>
    <w:rsid w:val="00EC3047"/>
    <w:rsid w:val="00EC4067"/>
    <w:rsid w:val="00EC5394"/>
    <w:rsid w:val="00EC5E06"/>
    <w:rsid w:val="00EC686E"/>
    <w:rsid w:val="00EC7508"/>
    <w:rsid w:val="00EC7BCB"/>
    <w:rsid w:val="00ED057C"/>
    <w:rsid w:val="00ED120F"/>
    <w:rsid w:val="00ED1AD7"/>
    <w:rsid w:val="00ED21A0"/>
    <w:rsid w:val="00ED2200"/>
    <w:rsid w:val="00ED2C06"/>
    <w:rsid w:val="00ED37E8"/>
    <w:rsid w:val="00ED493B"/>
    <w:rsid w:val="00ED4F44"/>
    <w:rsid w:val="00ED5B6A"/>
    <w:rsid w:val="00ED6080"/>
    <w:rsid w:val="00EE0279"/>
    <w:rsid w:val="00EE02F8"/>
    <w:rsid w:val="00EE0C84"/>
    <w:rsid w:val="00EE0E11"/>
    <w:rsid w:val="00EE259C"/>
    <w:rsid w:val="00EE2637"/>
    <w:rsid w:val="00EE52DB"/>
    <w:rsid w:val="00EE5B00"/>
    <w:rsid w:val="00EE5E38"/>
    <w:rsid w:val="00EE5F33"/>
    <w:rsid w:val="00EE5F72"/>
    <w:rsid w:val="00EE6693"/>
    <w:rsid w:val="00EE7D5B"/>
    <w:rsid w:val="00EF009B"/>
    <w:rsid w:val="00EF00DE"/>
    <w:rsid w:val="00EF09D0"/>
    <w:rsid w:val="00EF180E"/>
    <w:rsid w:val="00EF23FF"/>
    <w:rsid w:val="00EF2A1F"/>
    <w:rsid w:val="00EF2D36"/>
    <w:rsid w:val="00EF2EB4"/>
    <w:rsid w:val="00EF3783"/>
    <w:rsid w:val="00EF3893"/>
    <w:rsid w:val="00EF3A63"/>
    <w:rsid w:val="00EF48AF"/>
    <w:rsid w:val="00EF511A"/>
    <w:rsid w:val="00EF557A"/>
    <w:rsid w:val="00EF56A6"/>
    <w:rsid w:val="00EF7511"/>
    <w:rsid w:val="00F00CCA"/>
    <w:rsid w:val="00F00F62"/>
    <w:rsid w:val="00F03007"/>
    <w:rsid w:val="00F03183"/>
    <w:rsid w:val="00F03566"/>
    <w:rsid w:val="00F04A31"/>
    <w:rsid w:val="00F04ADF"/>
    <w:rsid w:val="00F0532E"/>
    <w:rsid w:val="00F05410"/>
    <w:rsid w:val="00F05CA2"/>
    <w:rsid w:val="00F05CA7"/>
    <w:rsid w:val="00F07481"/>
    <w:rsid w:val="00F11473"/>
    <w:rsid w:val="00F1157D"/>
    <w:rsid w:val="00F13B37"/>
    <w:rsid w:val="00F142ED"/>
    <w:rsid w:val="00F14354"/>
    <w:rsid w:val="00F1782E"/>
    <w:rsid w:val="00F17978"/>
    <w:rsid w:val="00F20330"/>
    <w:rsid w:val="00F21331"/>
    <w:rsid w:val="00F21E61"/>
    <w:rsid w:val="00F225BE"/>
    <w:rsid w:val="00F23346"/>
    <w:rsid w:val="00F23731"/>
    <w:rsid w:val="00F2479D"/>
    <w:rsid w:val="00F24856"/>
    <w:rsid w:val="00F24D17"/>
    <w:rsid w:val="00F24E0F"/>
    <w:rsid w:val="00F252A9"/>
    <w:rsid w:val="00F2559F"/>
    <w:rsid w:val="00F2669D"/>
    <w:rsid w:val="00F26AE5"/>
    <w:rsid w:val="00F2729C"/>
    <w:rsid w:val="00F27A2D"/>
    <w:rsid w:val="00F3071B"/>
    <w:rsid w:val="00F30EA1"/>
    <w:rsid w:val="00F31689"/>
    <w:rsid w:val="00F326AF"/>
    <w:rsid w:val="00F32EC3"/>
    <w:rsid w:val="00F33A41"/>
    <w:rsid w:val="00F34A3B"/>
    <w:rsid w:val="00F36B82"/>
    <w:rsid w:val="00F374C7"/>
    <w:rsid w:val="00F378AA"/>
    <w:rsid w:val="00F37EBE"/>
    <w:rsid w:val="00F418C8"/>
    <w:rsid w:val="00F4282E"/>
    <w:rsid w:val="00F42B8E"/>
    <w:rsid w:val="00F434BC"/>
    <w:rsid w:val="00F43D00"/>
    <w:rsid w:val="00F4489C"/>
    <w:rsid w:val="00F45749"/>
    <w:rsid w:val="00F457BF"/>
    <w:rsid w:val="00F464AB"/>
    <w:rsid w:val="00F4667D"/>
    <w:rsid w:val="00F50340"/>
    <w:rsid w:val="00F503ED"/>
    <w:rsid w:val="00F61087"/>
    <w:rsid w:val="00F617A0"/>
    <w:rsid w:val="00F61874"/>
    <w:rsid w:val="00F6188D"/>
    <w:rsid w:val="00F61E1B"/>
    <w:rsid w:val="00F625EA"/>
    <w:rsid w:val="00F62740"/>
    <w:rsid w:val="00F633E9"/>
    <w:rsid w:val="00F65E36"/>
    <w:rsid w:val="00F66DCC"/>
    <w:rsid w:val="00F66F2A"/>
    <w:rsid w:val="00F70BBC"/>
    <w:rsid w:val="00F7295E"/>
    <w:rsid w:val="00F73BCC"/>
    <w:rsid w:val="00F73C6E"/>
    <w:rsid w:val="00F75866"/>
    <w:rsid w:val="00F75876"/>
    <w:rsid w:val="00F75CEA"/>
    <w:rsid w:val="00F75F59"/>
    <w:rsid w:val="00F771C8"/>
    <w:rsid w:val="00F774E9"/>
    <w:rsid w:val="00F777B2"/>
    <w:rsid w:val="00F77DA8"/>
    <w:rsid w:val="00F807C6"/>
    <w:rsid w:val="00F80A70"/>
    <w:rsid w:val="00F80D69"/>
    <w:rsid w:val="00F80E62"/>
    <w:rsid w:val="00F81E48"/>
    <w:rsid w:val="00F827E2"/>
    <w:rsid w:val="00F82887"/>
    <w:rsid w:val="00F83D5F"/>
    <w:rsid w:val="00F84768"/>
    <w:rsid w:val="00F85378"/>
    <w:rsid w:val="00F857D4"/>
    <w:rsid w:val="00F85D58"/>
    <w:rsid w:val="00F86345"/>
    <w:rsid w:val="00F8636D"/>
    <w:rsid w:val="00F864EF"/>
    <w:rsid w:val="00F86B54"/>
    <w:rsid w:val="00F87EC0"/>
    <w:rsid w:val="00F90858"/>
    <w:rsid w:val="00F90C2E"/>
    <w:rsid w:val="00F91789"/>
    <w:rsid w:val="00F938AA"/>
    <w:rsid w:val="00F94B4F"/>
    <w:rsid w:val="00F95C48"/>
    <w:rsid w:val="00F977BC"/>
    <w:rsid w:val="00F9799D"/>
    <w:rsid w:val="00FA0F0F"/>
    <w:rsid w:val="00FA1252"/>
    <w:rsid w:val="00FA1C5D"/>
    <w:rsid w:val="00FA22E2"/>
    <w:rsid w:val="00FA28FB"/>
    <w:rsid w:val="00FA38A3"/>
    <w:rsid w:val="00FA4017"/>
    <w:rsid w:val="00FA5F4F"/>
    <w:rsid w:val="00FA6236"/>
    <w:rsid w:val="00FA6243"/>
    <w:rsid w:val="00FA703A"/>
    <w:rsid w:val="00FA7886"/>
    <w:rsid w:val="00FA7E5C"/>
    <w:rsid w:val="00FB0B0E"/>
    <w:rsid w:val="00FB13FB"/>
    <w:rsid w:val="00FB1B9E"/>
    <w:rsid w:val="00FB35DE"/>
    <w:rsid w:val="00FB3759"/>
    <w:rsid w:val="00FB3FEC"/>
    <w:rsid w:val="00FB4C16"/>
    <w:rsid w:val="00FB54AF"/>
    <w:rsid w:val="00FB584D"/>
    <w:rsid w:val="00FB63E4"/>
    <w:rsid w:val="00FB6876"/>
    <w:rsid w:val="00FB69E9"/>
    <w:rsid w:val="00FB72BA"/>
    <w:rsid w:val="00FC03F1"/>
    <w:rsid w:val="00FC152E"/>
    <w:rsid w:val="00FC19BD"/>
    <w:rsid w:val="00FC3049"/>
    <w:rsid w:val="00FC3C90"/>
    <w:rsid w:val="00FC4920"/>
    <w:rsid w:val="00FC4D1D"/>
    <w:rsid w:val="00FC5CDC"/>
    <w:rsid w:val="00FC7635"/>
    <w:rsid w:val="00FD0CAA"/>
    <w:rsid w:val="00FD1952"/>
    <w:rsid w:val="00FD3440"/>
    <w:rsid w:val="00FD4B0C"/>
    <w:rsid w:val="00FD4DEF"/>
    <w:rsid w:val="00FD57A3"/>
    <w:rsid w:val="00FD6310"/>
    <w:rsid w:val="00FE0818"/>
    <w:rsid w:val="00FE1BFD"/>
    <w:rsid w:val="00FE3CE8"/>
    <w:rsid w:val="00FE496D"/>
    <w:rsid w:val="00FE575A"/>
    <w:rsid w:val="00FE57B9"/>
    <w:rsid w:val="00FE58A0"/>
    <w:rsid w:val="00FE6172"/>
    <w:rsid w:val="00FE64A5"/>
    <w:rsid w:val="00FE7853"/>
    <w:rsid w:val="00FF2C41"/>
    <w:rsid w:val="00FF3B69"/>
    <w:rsid w:val="00FF3D59"/>
    <w:rsid w:val="00FF48CE"/>
    <w:rsid w:val="00FF5151"/>
    <w:rsid w:val="00FF5181"/>
    <w:rsid w:val="00FF617D"/>
    <w:rsid w:val="00FF6A77"/>
    <w:rsid w:val="00FF7D14"/>
    <w:rsid w:val="017CC177"/>
    <w:rsid w:val="01950D50"/>
    <w:rsid w:val="02E50EDF"/>
    <w:rsid w:val="0540C29E"/>
    <w:rsid w:val="05489D33"/>
    <w:rsid w:val="06F99000"/>
    <w:rsid w:val="07358290"/>
    <w:rsid w:val="08BEE92A"/>
    <w:rsid w:val="08CFF22B"/>
    <w:rsid w:val="098E9745"/>
    <w:rsid w:val="09B66AC3"/>
    <w:rsid w:val="09BEBCF0"/>
    <w:rsid w:val="0A27AA07"/>
    <w:rsid w:val="0A2A259C"/>
    <w:rsid w:val="0A2C8D19"/>
    <w:rsid w:val="0A4A162C"/>
    <w:rsid w:val="0A66A6E1"/>
    <w:rsid w:val="0A6C8BDA"/>
    <w:rsid w:val="0ACB23DD"/>
    <w:rsid w:val="0B0524D9"/>
    <w:rsid w:val="0B43DD1C"/>
    <w:rsid w:val="0BC37A68"/>
    <w:rsid w:val="0C043016"/>
    <w:rsid w:val="10D76FA5"/>
    <w:rsid w:val="10E8E4E8"/>
    <w:rsid w:val="10FDB727"/>
    <w:rsid w:val="118A9962"/>
    <w:rsid w:val="131C1F58"/>
    <w:rsid w:val="13FFA7B0"/>
    <w:rsid w:val="147BE26F"/>
    <w:rsid w:val="153B1F01"/>
    <w:rsid w:val="15B532CE"/>
    <w:rsid w:val="15BD6C72"/>
    <w:rsid w:val="15D615E0"/>
    <w:rsid w:val="180937C7"/>
    <w:rsid w:val="18621C64"/>
    <w:rsid w:val="18645C8F"/>
    <w:rsid w:val="19039E0D"/>
    <w:rsid w:val="191A688A"/>
    <w:rsid w:val="195F0A3C"/>
    <w:rsid w:val="19B55460"/>
    <w:rsid w:val="1A19B9F4"/>
    <w:rsid w:val="1AAE7F31"/>
    <w:rsid w:val="1B5659CE"/>
    <w:rsid w:val="1CCEADCA"/>
    <w:rsid w:val="1D3444E4"/>
    <w:rsid w:val="1D4F0893"/>
    <w:rsid w:val="1DE5BA51"/>
    <w:rsid w:val="1F046046"/>
    <w:rsid w:val="1F07450F"/>
    <w:rsid w:val="1FE6E1B6"/>
    <w:rsid w:val="220047D6"/>
    <w:rsid w:val="229030D7"/>
    <w:rsid w:val="22B86226"/>
    <w:rsid w:val="22EF456C"/>
    <w:rsid w:val="23776CE2"/>
    <w:rsid w:val="2417F26C"/>
    <w:rsid w:val="246637A7"/>
    <w:rsid w:val="26697F3D"/>
    <w:rsid w:val="26EBD666"/>
    <w:rsid w:val="2813E37E"/>
    <w:rsid w:val="282949C5"/>
    <w:rsid w:val="28E586BB"/>
    <w:rsid w:val="29B3BC97"/>
    <w:rsid w:val="29C7F663"/>
    <w:rsid w:val="29F81C0E"/>
    <w:rsid w:val="2A45E6F9"/>
    <w:rsid w:val="2A8862E0"/>
    <w:rsid w:val="2ABEC1C3"/>
    <w:rsid w:val="2AF8C3BA"/>
    <w:rsid w:val="2B36976C"/>
    <w:rsid w:val="2BAEE4D1"/>
    <w:rsid w:val="2C568D98"/>
    <w:rsid w:val="2C5A9224"/>
    <w:rsid w:val="2C71498C"/>
    <w:rsid w:val="2D32BBC5"/>
    <w:rsid w:val="2DF66285"/>
    <w:rsid w:val="2E573AE0"/>
    <w:rsid w:val="2E65815A"/>
    <w:rsid w:val="33040775"/>
    <w:rsid w:val="33131838"/>
    <w:rsid w:val="333EB3F9"/>
    <w:rsid w:val="33C31231"/>
    <w:rsid w:val="351172DD"/>
    <w:rsid w:val="35C9316A"/>
    <w:rsid w:val="3772CE82"/>
    <w:rsid w:val="38770203"/>
    <w:rsid w:val="38BBC71C"/>
    <w:rsid w:val="39272FC8"/>
    <w:rsid w:val="398B23A5"/>
    <w:rsid w:val="399BC90B"/>
    <w:rsid w:val="39D0B533"/>
    <w:rsid w:val="3A48EC5C"/>
    <w:rsid w:val="3A54A8AD"/>
    <w:rsid w:val="3A683ADC"/>
    <w:rsid w:val="3AEE0472"/>
    <w:rsid w:val="3B43D191"/>
    <w:rsid w:val="3B9FAD45"/>
    <w:rsid w:val="3D52C553"/>
    <w:rsid w:val="3D7669F1"/>
    <w:rsid w:val="3F16A3CD"/>
    <w:rsid w:val="3FE0EA3B"/>
    <w:rsid w:val="40CC0305"/>
    <w:rsid w:val="40F26A2A"/>
    <w:rsid w:val="4144E7E2"/>
    <w:rsid w:val="417CC747"/>
    <w:rsid w:val="41B5DBB1"/>
    <w:rsid w:val="4246307E"/>
    <w:rsid w:val="427BF8AE"/>
    <w:rsid w:val="448CDDFC"/>
    <w:rsid w:val="45A03E71"/>
    <w:rsid w:val="47449267"/>
    <w:rsid w:val="4787C35C"/>
    <w:rsid w:val="48BDBAB7"/>
    <w:rsid w:val="49682605"/>
    <w:rsid w:val="49C47EE9"/>
    <w:rsid w:val="4ABC072B"/>
    <w:rsid w:val="4B77A682"/>
    <w:rsid w:val="4C57D2E5"/>
    <w:rsid w:val="4C65CC03"/>
    <w:rsid w:val="4D512281"/>
    <w:rsid w:val="4DF2549F"/>
    <w:rsid w:val="4F01FDD6"/>
    <w:rsid w:val="4F718171"/>
    <w:rsid w:val="4F7A772D"/>
    <w:rsid w:val="4FD0117B"/>
    <w:rsid w:val="50126902"/>
    <w:rsid w:val="513E922E"/>
    <w:rsid w:val="51480F29"/>
    <w:rsid w:val="517208FA"/>
    <w:rsid w:val="5255FB54"/>
    <w:rsid w:val="5601CBFB"/>
    <w:rsid w:val="57937861"/>
    <w:rsid w:val="58277DD2"/>
    <w:rsid w:val="5948FA20"/>
    <w:rsid w:val="59674C81"/>
    <w:rsid w:val="59EE4602"/>
    <w:rsid w:val="5A36C8C6"/>
    <w:rsid w:val="5A91F2BA"/>
    <w:rsid w:val="5C604331"/>
    <w:rsid w:val="5D1837C2"/>
    <w:rsid w:val="5D4D8676"/>
    <w:rsid w:val="5DF8D129"/>
    <w:rsid w:val="5EC54382"/>
    <w:rsid w:val="6010CBDE"/>
    <w:rsid w:val="608E2B25"/>
    <w:rsid w:val="60A3DF3B"/>
    <w:rsid w:val="60E01F56"/>
    <w:rsid w:val="61540C05"/>
    <w:rsid w:val="654873EB"/>
    <w:rsid w:val="65BE9D85"/>
    <w:rsid w:val="66FD6CA9"/>
    <w:rsid w:val="68ECC4D2"/>
    <w:rsid w:val="6939F039"/>
    <w:rsid w:val="6943A220"/>
    <w:rsid w:val="69BECCBE"/>
    <w:rsid w:val="69CEE74C"/>
    <w:rsid w:val="6A66B602"/>
    <w:rsid w:val="6AF927E3"/>
    <w:rsid w:val="6B58137A"/>
    <w:rsid w:val="6BAA51C7"/>
    <w:rsid w:val="6BB9EFA5"/>
    <w:rsid w:val="6C6C5B78"/>
    <w:rsid w:val="6CED9BFA"/>
    <w:rsid w:val="6D5385D0"/>
    <w:rsid w:val="6DA74069"/>
    <w:rsid w:val="6E146F7D"/>
    <w:rsid w:val="6EDB6986"/>
    <w:rsid w:val="6F7D99E7"/>
    <w:rsid w:val="6F851261"/>
    <w:rsid w:val="6FA931BD"/>
    <w:rsid w:val="6FA9E8EC"/>
    <w:rsid w:val="701F71C8"/>
    <w:rsid w:val="707BCAAC"/>
    <w:rsid w:val="71624344"/>
    <w:rsid w:val="7341DBA4"/>
    <w:rsid w:val="73605666"/>
    <w:rsid w:val="755E97B5"/>
    <w:rsid w:val="75B036A9"/>
    <w:rsid w:val="7678908F"/>
    <w:rsid w:val="770B5378"/>
    <w:rsid w:val="7717723A"/>
    <w:rsid w:val="7814B54F"/>
    <w:rsid w:val="79B2F6A5"/>
    <w:rsid w:val="79BD5149"/>
    <w:rsid w:val="7A3CD598"/>
    <w:rsid w:val="7A865AE9"/>
    <w:rsid w:val="7B2E03B0"/>
    <w:rsid w:val="7B5ACE61"/>
    <w:rsid w:val="7B703818"/>
    <w:rsid w:val="7B97414D"/>
    <w:rsid w:val="7CD71D71"/>
    <w:rsid w:val="7DCC60AF"/>
    <w:rsid w:val="7DDE5A5A"/>
    <w:rsid w:val="7DE8CE1E"/>
    <w:rsid w:val="7FC2A5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FCFD0"/>
  <w15:docId w15:val="{A922CB5F-2AD8-43DA-82FA-3E91C406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9A9"/>
    <w:pPr>
      <w:spacing w:after="120" w:line="300" w:lineRule="atLeast"/>
    </w:pPr>
    <w:rPr>
      <w:sz w:val="24"/>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164D2D"/>
    <w:pPr>
      <w:keepNext/>
      <w:keepLines/>
      <w:spacing w:before="16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164D2D"/>
    <w:rPr>
      <w:rFonts w:asciiTheme="majorHAnsi" w:eastAsiaTheme="majorEastAsia" w:hAnsiTheme="majorHAnsi" w:cstheme="majorBidi"/>
      <w:b/>
      <w:bCs/>
      <w:sz w:val="24"/>
      <w:lang w:val="sv-SE"/>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18A7B8"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4C4C75"/>
    <w:rPr>
      <w:i/>
      <w:iCs/>
    </w:rPr>
  </w:style>
  <w:style w:type="character" w:styleId="Starkbetoning">
    <w:name w:val="Intense Emphasis"/>
    <w:basedOn w:val="Standardstycketeckensnitt"/>
    <w:uiPriority w:val="21"/>
    <w:rsid w:val="004C4C75"/>
    <w:rPr>
      <w:i/>
      <w:iCs/>
      <w:color w:val="377D7A" w:themeColor="accent1"/>
    </w:rPr>
  </w:style>
  <w:style w:type="character" w:styleId="Stark">
    <w:name w:val="Strong"/>
    <w:basedOn w:val="Standardstycketeckensnitt"/>
    <w:uiPriority w:val="22"/>
    <w:rsid w:val="004C4C75"/>
    <w:rPr>
      <w:b/>
      <w:bCs/>
    </w:rPr>
  </w:style>
  <w:style w:type="paragraph" w:styleId="Citat">
    <w:name w:val="Quote"/>
    <w:basedOn w:val="Normal"/>
    <w:next w:val="Normal"/>
    <w:link w:val="CitatChar"/>
    <w:uiPriority w:val="29"/>
    <w:rsid w:val="004C4C7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4C4C75"/>
    <w:rPr>
      <w:i/>
      <w:iCs/>
      <w:color w:val="404040" w:themeColor="text1" w:themeTint="BF"/>
      <w:sz w:val="24"/>
      <w:lang w:val="sv-SE"/>
    </w:rPr>
  </w:style>
  <w:style w:type="paragraph" w:styleId="Starktcitat">
    <w:name w:val="Intense Quote"/>
    <w:basedOn w:val="Normal"/>
    <w:next w:val="Normal"/>
    <w:link w:val="StarktcitatChar"/>
    <w:uiPriority w:val="30"/>
    <w:rsid w:val="004C4C75"/>
    <w:pPr>
      <w:pBdr>
        <w:top w:val="single" w:sz="4" w:space="10" w:color="377D7A" w:themeColor="accent1"/>
        <w:bottom w:val="single" w:sz="4" w:space="10" w:color="377D7A" w:themeColor="accent1"/>
      </w:pBdr>
      <w:spacing w:before="360" w:after="360"/>
      <w:ind w:left="864" w:right="864"/>
      <w:jc w:val="center"/>
    </w:pPr>
    <w:rPr>
      <w:i/>
      <w:iCs/>
      <w:color w:val="377D7A" w:themeColor="accent1"/>
    </w:rPr>
  </w:style>
  <w:style w:type="character" w:customStyle="1" w:styleId="StarktcitatChar">
    <w:name w:val="Starkt citat Char"/>
    <w:basedOn w:val="Standardstycketeckensnitt"/>
    <w:link w:val="Starktcitat"/>
    <w:uiPriority w:val="30"/>
    <w:rsid w:val="004C4C75"/>
    <w:rPr>
      <w:i/>
      <w:iCs/>
      <w:color w:val="377D7A" w:themeColor="accent1"/>
      <w:sz w:val="24"/>
      <w:lang w:val="sv-SE"/>
    </w:rPr>
  </w:style>
  <w:style w:type="character" w:styleId="Diskretbetoning">
    <w:name w:val="Subtle Emphasis"/>
    <w:basedOn w:val="Standardstycketeckensnitt"/>
    <w:uiPriority w:val="19"/>
    <w:rsid w:val="004C4C75"/>
    <w:rPr>
      <w:i/>
      <w:iCs/>
      <w:color w:val="404040" w:themeColor="text1" w:themeTint="BF"/>
    </w:rPr>
  </w:style>
  <w:style w:type="character" w:styleId="Diskretreferens">
    <w:name w:val="Subtle Reference"/>
    <w:basedOn w:val="Standardstycketeckensnitt"/>
    <w:uiPriority w:val="31"/>
    <w:rsid w:val="004C4C75"/>
    <w:rPr>
      <w:smallCaps/>
      <w:color w:val="5A5A5A" w:themeColor="text1" w:themeTint="A5"/>
    </w:rPr>
  </w:style>
  <w:style w:type="character" w:styleId="Bokenstitel">
    <w:name w:val="Book Title"/>
    <w:basedOn w:val="Standardstycketeckensnitt"/>
    <w:uiPriority w:val="33"/>
    <w:rsid w:val="004C4C75"/>
    <w:rPr>
      <w:b/>
      <w:bCs/>
      <w:i/>
      <w:iCs/>
      <w:spacing w:val="5"/>
    </w:rPr>
  </w:style>
  <w:style w:type="paragraph" w:styleId="Liststycke">
    <w:name w:val="List Paragraph"/>
    <w:basedOn w:val="Normal"/>
    <w:uiPriority w:val="34"/>
    <w:qFormat/>
    <w:rsid w:val="004C4C75"/>
    <w:pPr>
      <w:ind w:left="720"/>
      <w:contextualSpacing/>
    </w:pPr>
  </w:style>
  <w:style w:type="paragraph" w:styleId="Rubrik">
    <w:name w:val="Title"/>
    <w:basedOn w:val="Normal"/>
    <w:next w:val="Normal"/>
    <w:link w:val="RubrikChar"/>
    <w:uiPriority w:val="10"/>
    <w:rsid w:val="004C4C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C4C7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4C4C75"/>
    <w:rPr>
      <w:b/>
      <w:bCs/>
      <w:smallCaps/>
      <w:color w:val="377D7A" w:themeColor="accent1"/>
      <w:spacing w:val="5"/>
    </w:rPr>
  </w:style>
  <w:style w:type="table" w:styleId="Rutntstabell2dekorfrg5">
    <w:name w:val="Grid Table 2 Accent 5"/>
    <w:basedOn w:val="Normaltabell"/>
    <w:uiPriority w:val="47"/>
    <w:rsid w:val="007C224D"/>
    <w:pPr>
      <w:spacing w:after="0" w:line="240" w:lineRule="auto"/>
    </w:pPr>
    <w:tblPr>
      <w:tblStyleRowBandSize w:val="1"/>
      <w:tblStyleColBandSize w:val="1"/>
      <w:tblBorders>
        <w:top w:val="single" w:sz="2" w:space="0" w:color="E49295" w:themeColor="accent5" w:themeTint="99"/>
        <w:bottom w:val="single" w:sz="2" w:space="0" w:color="E49295" w:themeColor="accent5" w:themeTint="99"/>
        <w:insideH w:val="single" w:sz="2" w:space="0" w:color="E49295" w:themeColor="accent5" w:themeTint="99"/>
        <w:insideV w:val="single" w:sz="2" w:space="0" w:color="E49295" w:themeColor="accent5" w:themeTint="99"/>
      </w:tblBorders>
    </w:tblPr>
    <w:tblStylePr w:type="firstRow">
      <w:rPr>
        <w:b/>
        <w:bCs/>
      </w:rPr>
      <w:tblPr/>
      <w:tcPr>
        <w:tcBorders>
          <w:top w:val="nil"/>
          <w:bottom w:val="single" w:sz="12" w:space="0" w:color="E49295" w:themeColor="accent5" w:themeTint="99"/>
          <w:insideH w:val="nil"/>
          <w:insideV w:val="nil"/>
        </w:tcBorders>
        <w:shd w:val="clear" w:color="auto" w:fill="FFFFFF" w:themeFill="background1"/>
      </w:tcPr>
    </w:tblStylePr>
    <w:tblStylePr w:type="lastRow">
      <w:rPr>
        <w:b/>
        <w:bCs/>
      </w:rPr>
      <w:tblPr/>
      <w:tcPr>
        <w:tcBorders>
          <w:top w:val="double" w:sz="2" w:space="0" w:color="E4929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character" w:styleId="Kommentarsreferens">
    <w:name w:val="annotation reference"/>
    <w:basedOn w:val="Standardstycketeckensnitt"/>
    <w:uiPriority w:val="99"/>
    <w:semiHidden/>
    <w:unhideWhenUsed/>
    <w:rsid w:val="00C16A32"/>
    <w:rPr>
      <w:sz w:val="16"/>
      <w:szCs w:val="16"/>
    </w:rPr>
  </w:style>
  <w:style w:type="paragraph" w:styleId="Kommentarer">
    <w:name w:val="annotation text"/>
    <w:basedOn w:val="Normal"/>
    <w:link w:val="KommentarerChar"/>
    <w:uiPriority w:val="99"/>
    <w:unhideWhenUsed/>
    <w:rsid w:val="00C16A32"/>
    <w:pPr>
      <w:spacing w:line="240" w:lineRule="auto"/>
    </w:pPr>
    <w:rPr>
      <w:sz w:val="20"/>
      <w:szCs w:val="20"/>
    </w:rPr>
  </w:style>
  <w:style w:type="character" w:customStyle="1" w:styleId="KommentarerChar">
    <w:name w:val="Kommentarer Char"/>
    <w:basedOn w:val="Standardstycketeckensnitt"/>
    <w:link w:val="Kommentarer"/>
    <w:uiPriority w:val="99"/>
    <w:rsid w:val="00C16A32"/>
    <w:rPr>
      <w:sz w:val="20"/>
      <w:szCs w:val="20"/>
      <w:lang w:val="sv-SE"/>
    </w:rPr>
  </w:style>
  <w:style w:type="paragraph" w:styleId="Kommentarsmne">
    <w:name w:val="annotation subject"/>
    <w:basedOn w:val="Kommentarer"/>
    <w:next w:val="Kommentarer"/>
    <w:link w:val="KommentarsmneChar"/>
    <w:uiPriority w:val="99"/>
    <w:semiHidden/>
    <w:unhideWhenUsed/>
    <w:rsid w:val="00C16A32"/>
    <w:rPr>
      <w:b/>
      <w:bCs/>
    </w:rPr>
  </w:style>
  <w:style w:type="character" w:customStyle="1" w:styleId="KommentarsmneChar">
    <w:name w:val="Kommentarsämne Char"/>
    <w:basedOn w:val="KommentarerChar"/>
    <w:link w:val="Kommentarsmne"/>
    <w:uiPriority w:val="99"/>
    <w:semiHidden/>
    <w:rsid w:val="00C16A32"/>
    <w:rPr>
      <w:b/>
      <w:bCs/>
      <w:sz w:val="20"/>
      <w:szCs w:val="20"/>
      <w:lang w:val="sv-SE"/>
    </w:rPr>
  </w:style>
  <w:style w:type="character" w:styleId="Olstomnmnande">
    <w:name w:val="Unresolved Mention"/>
    <w:basedOn w:val="Standardstycketeckensnitt"/>
    <w:uiPriority w:val="99"/>
    <w:semiHidden/>
    <w:unhideWhenUsed/>
    <w:rsid w:val="005E56DC"/>
    <w:rPr>
      <w:color w:val="605E5C"/>
      <w:shd w:val="clear" w:color="auto" w:fill="E1DFDD"/>
    </w:rPr>
  </w:style>
  <w:style w:type="paragraph" w:styleId="Revision">
    <w:name w:val="Revision"/>
    <w:hidden/>
    <w:uiPriority w:val="99"/>
    <w:semiHidden/>
    <w:rsid w:val="00D952A0"/>
    <w:pPr>
      <w:spacing w:after="0" w:line="240" w:lineRule="auto"/>
    </w:pPr>
    <w:rPr>
      <w:sz w:val="24"/>
      <w:lang w:val="sv-SE"/>
    </w:rPr>
  </w:style>
  <w:style w:type="character" w:styleId="AnvndHyperlnk">
    <w:name w:val="FollowedHyperlink"/>
    <w:basedOn w:val="Standardstycketeckensnitt"/>
    <w:uiPriority w:val="99"/>
    <w:semiHidden/>
    <w:unhideWhenUsed/>
    <w:rsid w:val="00BB506C"/>
    <w:rPr>
      <w:color w:val="800080" w:themeColor="followedHyperlink"/>
      <w:u w:val="single"/>
    </w:rPr>
  </w:style>
  <w:style w:type="character" w:customStyle="1" w:styleId="normaltextrun">
    <w:name w:val="normaltextrun"/>
    <w:basedOn w:val="Standardstycketeckensnitt"/>
    <w:rsid w:val="006B6524"/>
  </w:style>
  <w:style w:type="character" w:customStyle="1" w:styleId="ui-provider">
    <w:name w:val="ui-provider"/>
    <w:basedOn w:val="Standardstycketeckensnitt"/>
    <w:rsid w:val="00FA1C5D"/>
  </w:style>
  <w:style w:type="paragraph" w:styleId="Fotnotstext">
    <w:name w:val="footnote text"/>
    <w:basedOn w:val="Normal"/>
    <w:link w:val="FotnotstextChar"/>
    <w:uiPriority w:val="99"/>
    <w:semiHidden/>
    <w:unhideWhenUsed/>
    <w:rsid w:val="00E4071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E40719"/>
    <w:rPr>
      <w:sz w:val="20"/>
      <w:szCs w:val="20"/>
      <w:lang w:val="sv-SE"/>
    </w:rPr>
  </w:style>
  <w:style w:type="character" w:styleId="Fotnotsreferens">
    <w:name w:val="footnote reference"/>
    <w:basedOn w:val="Standardstycketeckensnitt"/>
    <w:uiPriority w:val="99"/>
    <w:semiHidden/>
    <w:unhideWhenUsed/>
    <w:rsid w:val="00E407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8057">
      <w:bodyDiv w:val="1"/>
      <w:marLeft w:val="0"/>
      <w:marRight w:val="0"/>
      <w:marTop w:val="0"/>
      <w:marBottom w:val="0"/>
      <w:divBdr>
        <w:top w:val="none" w:sz="0" w:space="0" w:color="auto"/>
        <w:left w:val="none" w:sz="0" w:space="0" w:color="auto"/>
        <w:bottom w:val="none" w:sz="0" w:space="0" w:color="auto"/>
        <w:right w:val="none" w:sz="0" w:space="0" w:color="auto"/>
      </w:divBdr>
    </w:div>
    <w:div w:id="406542035">
      <w:bodyDiv w:val="1"/>
      <w:marLeft w:val="0"/>
      <w:marRight w:val="0"/>
      <w:marTop w:val="0"/>
      <w:marBottom w:val="0"/>
      <w:divBdr>
        <w:top w:val="none" w:sz="0" w:space="0" w:color="auto"/>
        <w:left w:val="none" w:sz="0" w:space="0" w:color="auto"/>
        <w:bottom w:val="none" w:sz="0" w:space="0" w:color="auto"/>
        <w:right w:val="none" w:sz="0" w:space="0" w:color="auto"/>
      </w:divBdr>
    </w:div>
    <w:div w:id="433017261">
      <w:bodyDiv w:val="1"/>
      <w:marLeft w:val="0"/>
      <w:marRight w:val="0"/>
      <w:marTop w:val="0"/>
      <w:marBottom w:val="0"/>
      <w:divBdr>
        <w:top w:val="none" w:sz="0" w:space="0" w:color="auto"/>
        <w:left w:val="none" w:sz="0" w:space="0" w:color="auto"/>
        <w:bottom w:val="none" w:sz="0" w:space="0" w:color="auto"/>
        <w:right w:val="none" w:sz="0" w:space="0" w:color="auto"/>
      </w:divBdr>
    </w:div>
    <w:div w:id="1003122242">
      <w:bodyDiv w:val="1"/>
      <w:marLeft w:val="0"/>
      <w:marRight w:val="0"/>
      <w:marTop w:val="0"/>
      <w:marBottom w:val="0"/>
      <w:divBdr>
        <w:top w:val="none" w:sz="0" w:space="0" w:color="auto"/>
        <w:left w:val="none" w:sz="0" w:space="0" w:color="auto"/>
        <w:bottom w:val="none" w:sz="0" w:space="0" w:color="auto"/>
        <w:right w:val="none" w:sz="0" w:space="0" w:color="auto"/>
      </w:divBdr>
    </w:div>
    <w:div w:id="1313487459">
      <w:bodyDiv w:val="1"/>
      <w:marLeft w:val="0"/>
      <w:marRight w:val="0"/>
      <w:marTop w:val="0"/>
      <w:marBottom w:val="0"/>
      <w:divBdr>
        <w:top w:val="none" w:sz="0" w:space="0" w:color="auto"/>
        <w:left w:val="none" w:sz="0" w:space="0" w:color="auto"/>
        <w:bottom w:val="none" w:sz="0" w:space="0" w:color="auto"/>
        <w:right w:val="none" w:sz="0" w:space="0" w:color="auto"/>
      </w:divBdr>
      <w:divsChild>
        <w:div w:id="171918349">
          <w:marLeft w:val="0"/>
          <w:marRight w:val="0"/>
          <w:marTop w:val="0"/>
          <w:marBottom w:val="120"/>
          <w:divBdr>
            <w:top w:val="none" w:sz="0" w:space="0" w:color="auto"/>
            <w:left w:val="none" w:sz="0" w:space="0" w:color="auto"/>
            <w:bottom w:val="none" w:sz="0" w:space="0" w:color="auto"/>
            <w:right w:val="none" w:sz="0" w:space="0" w:color="auto"/>
          </w:divBdr>
          <w:divsChild>
            <w:div w:id="1794055864">
              <w:marLeft w:val="0"/>
              <w:marRight w:val="0"/>
              <w:marTop w:val="0"/>
              <w:marBottom w:val="0"/>
              <w:divBdr>
                <w:top w:val="none" w:sz="0" w:space="0" w:color="auto"/>
                <w:left w:val="none" w:sz="0" w:space="0" w:color="auto"/>
                <w:bottom w:val="none" w:sz="0" w:space="0" w:color="auto"/>
                <w:right w:val="none" w:sz="0" w:space="0" w:color="auto"/>
              </w:divBdr>
            </w:div>
          </w:divsChild>
        </w:div>
        <w:div w:id="1310479001">
          <w:marLeft w:val="0"/>
          <w:marRight w:val="0"/>
          <w:marTop w:val="120"/>
          <w:marBottom w:val="120"/>
          <w:divBdr>
            <w:top w:val="none" w:sz="0" w:space="0" w:color="auto"/>
            <w:left w:val="none" w:sz="0" w:space="0" w:color="auto"/>
            <w:bottom w:val="none" w:sz="0" w:space="0" w:color="auto"/>
            <w:right w:val="none" w:sz="0" w:space="0" w:color="auto"/>
          </w:divBdr>
          <w:divsChild>
            <w:div w:id="21320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3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1_kunskapsstyrning">
  <a:themeElements>
    <a:clrScheme name="kunskapsstyrning">
      <a:dk1>
        <a:sysClr val="windowText" lastClr="000000"/>
      </a:dk1>
      <a:lt1>
        <a:sysClr val="window" lastClr="FFFFFF"/>
      </a:lt1>
      <a:dk2>
        <a:srgbClr val="4D4D4D"/>
      </a:dk2>
      <a:lt2>
        <a:srgbClr val="EEECE1"/>
      </a:lt2>
      <a:accent1>
        <a:srgbClr val="377D7A"/>
      </a:accent1>
      <a:accent2>
        <a:srgbClr val="CC91A9"/>
      </a:accent2>
      <a:accent3>
        <a:srgbClr val="203670"/>
      </a:accent3>
      <a:accent4>
        <a:srgbClr val="EBAE52"/>
      </a:accent4>
      <a:accent5>
        <a:srgbClr val="D34B50"/>
      </a:accent5>
      <a:accent6>
        <a:srgbClr val="6C3F80"/>
      </a:accent6>
      <a:hlink>
        <a:srgbClr val="18A7B8"/>
      </a:hlink>
      <a:folHlink>
        <a:srgbClr val="800080"/>
      </a:folHlink>
    </a:clrScheme>
    <a:fontScheme name="kunskapsstyr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3A2E4CE9682C4BB7DDD1C5789FAC7B" ma:contentTypeVersion="5" ma:contentTypeDescription="Skapa ett nytt dokument." ma:contentTypeScope="" ma:versionID="d75dcf142b600ab7ee10968ea28154a7">
  <xsd:schema xmlns:xsd="http://www.w3.org/2001/XMLSchema" xmlns:xs="http://www.w3.org/2001/XMLSchema" xmlns:p="http://schemas.microsoft.com/office/2006/metadata/properties" xmlns:ns2="5490e91c-9d54-425c-b7cd-a2d70a3bf3c0" xmlns:ns3="71b45337-e59e-4bb8-aed5-cd70965beec9" targetNamespace="http://schemas.microsoft.com/office/2006/metadata/properties" ma:root="true" ma:fieldsID="6123008dd4b8a4cfde3d3f5adc8a5432" ns2:_="" ns3:_="">
    <xsd:import namespace="5490e91c-9d54-425c-b7cd-a2d70a3bf3c0"/>
    <xsd:import namespace="71b45337-e59e-4bb8-aed5-cd70965bee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0e91c-9d54-425c-b7cd-a2d70a3bf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45337-e59e-4bb8-aed5-cd70965beec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6ADCF-9FFC-4C38-9E01-592B878F953F}">
  <ds:schemaRefs>
    <ds:schemaRef ds:uri="http://schemas.microsoft.com/sharepoint/v3/contenttype/forms"/>
  </ds:schemaRefs>
</ds:datastoreItem>
</file>

<file path=customXml/itemProps2.xml><?xml version="1.0" encoding="utf-8"?>
<ds:datastoreItem xmlns:ds="http://schemas.openxmlformats.org/officeDocument/2006/customXml" ds:itemID="{114AA95C-C94E-4624-AF9C-B2E1FEDE4A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DCD706-86F9-4362-B076-AD0290EAF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0e91c-9d54-425c-b7cd-a2d70a3bf3c0"/>
    <ds:schemaRef ds:uri="71b45337-e59e-4bb8-aed5-cd70965be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DD9FF-F5C2-43F2-960E-D85BA7FE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3457</Words>
  <Characters>18325</Characters>
  <Application>Microsoft Office Word</Application>
  <DocSecurity>0</DocSecurity>
  <Lines>152</Lines>
  <Paragraphs>43</Paragraphs>
  <ScaleCrop>false</ScaleCrop>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Wolofsky Selma</dc:creator>
  <cp:keywords/>
  <cp:lastModifiedBy>Ström Fredrik</cp:lastModifiedBy>
  <cp:revision>4</cp:revision>
  <dcterms:created xsi:type="dcterms:W3CDTF">2023-11-23T14:29:00Z</dcterms:created>
  <dcterms:modified xsi:type="dcterms:W3CDTF">2023-11-24T11:29:00Z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Brev</vt:lpwstr>
  </property>
  <property fmtid="{D5CDD505-2E9C-101B-9397-08002B2CF9AE}" pid="3" name="ContentTypeId">
    <vt:lpwstr>0x010100AE3A2E4CE9682C4BB7DDD1C5789FAC7B</vt:lpwstr>
  </property>
  <property fmtid="{D5CDD505-2E9C-101B-9397-08002B2CF9AE}" pid="4" name="MediaServiceImageTags">
    <vt:lpwstr/>
  </property>
  <property fmtid="{D5CDD505-2E9C-101B-9397-08002B2CF9AE}" pid="5" name="MSIP_Label_de0841d3-7ec7-4888-8880-588887816efc_Enabled">
    <vt:lpwstr>true</vt:lpwstr>
  </property>
  <property fmtid="{D5CDD505-2E9C-101B-9397-08002B2CF9AE}" pid="6" name="MSIP_Label_de0841d3-7ec7-4888-8880-588887816efc_SetDate">
    <vt:lpwstr>2023-10-25T08:58:22Z</vt:lpwstr>
  </property>
  <property fmtid="{D5CDD505-2E9C-101B-9397-08002B2CF9AE}" pid="7" name="MSIP_Label_de0841d3-7ec7-4888-8880-588887816efc_Method">
    <vt:lpwstr>Standard</vt:lpwstr>
  </property>
  <property fmtid="{D5CDD505-2E9C-101B-9397-08002B2CF9AE}" pid="8" name="MSIP_Label_de0841d3-7ec7-4888-8880-588887816efc_Name">
    <vt:lpwstr>B3 Konfidentiellt - unmarked</vt:lpwstr>
  </property>
  <property fmtid="{D5CDD505-2E9C-101B-9397-08002B2CF9AE}" pid="9" name="MSIP_Label_de0841d3-7ec7-4888-8880-588887816efc_SiteId">
    <vt:lpwstr>b238764b-05b9-48a7-a2bd-55a357dee4ae</vt:lpwstr>
  </property>
  <property fmtid="{D5CDD505-2E9C-101B-9397-08002B2CF9AE}" pid="10" name="MSIP_Label_de0841d3-7ec7-4888-8880-588887816efc_ActionId">
    <vt:lpwstr>fa3dd9b2-6ea3-4948-96d0-52c5711f22cf</vt:lpwstr>
  </property>
  <property fmtid="{D5CDD505-2E9C-101B-9397-08002B2CF9AE}" pid="11" name="MSIP_Label_de0841d3-7ec7-4888-8880-588887816efc_ContentBits">
    <vt:lpwstr>0</vt:lpwstr>
  </property>
</Properties>
</file>